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CB" w:rsidRPr="008D1A18" w:rsidRDefault="00837976" w:rsidP="002F5FCB">
      <w:pPr>
        <w:shd w:val="clear" w:color="auto" w:fill="FFFFFF"/>
        <w:spacing w:after="0" w:line="159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</w:t>
      </w:r>
      <w:r w:rsidR="002F5FCB" w:rsidRPr="008D1A18">
        <w:rPr>
          <w:rFonts w:ascii="Times New Roman" w:eastAsia="Times New Roman" w:hAnsi="Times New Roman" w:cs="Times New Roman"/>
          <w:b/>
          <w:bCs/>
          <w:noProof/>
          <w:color w:val="C00000"/>
          <w:sz w:val="24"/>
          <w:szCs w:val="24"/>
          <w:bdr w:val="none" w:sz="0" w:space="0" w:color="auto" w:frame="1"/>
          <w:lang w:eastAsia="tr-TR"/>
        </w:rPr>
        <w:drawing>
          <wp:inline distT="0" distB="0" distL="0" distR="0">
            <wp:extent cx="1447732" cy="758488"/>
            <wp:effectExtent l="19050" t="0" r="68" b="0"/>
            <wp:docPr id="3" name="Resim 1" descr="ÅiÅli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ÅiÅli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24" cy="759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5FCB"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                             </w:t>
      </w:r>
      <w:r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                                          </w:t>
      </w:r>
      <w:r w:rsidR="008D1A18" w:rsidRPr="008D1A18"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808990" cy="720725"/>
            <wp:effectExtent l="19050" t="0" r="0" b="0"/>
            <wp:docPr id="1" name="Resim 4" descr="Bakanlik_yazi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kanlik_yazil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</w:t>
      </w:r>
      <w:r w:rsidR="002F5FCB"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</w:t>
      </w:r>
    </w:p>
    <w:p w:rsidR="002F5FCB" w:rsidRPr="008D1A18" w:rsidRDefault="002F5FCB" w:rsidP="00837976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T.C.</w:t>
      </w:r>
    </w:p>
    <w:p w:rsidR="002F5FCB" w:rsidRPr="008D1A18" w:rsidRDefault="002F5FCB" w:rsidP="00837976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İSTANBUL ŞİŞLİ MESLEK YÜKSEKOKULU</w:t>
      </w:r>
    </w:p>
    <w:p w:rsidR="002F5FCB" w:rsidRPr="008D1A18" w:rsidRDefault="002F5FCB" w:rsidP="00837976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ERASMUS  KOORDİNATÖRLÜĞÜ</w:t>
      </w:r>
    </w:p>
    <w:p w:rsidR="00837976" w:rsidRPr="008D1A18" w:rsidRDefault="00837976" w:rsidP="002F5FCB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</w:pPr>
    </w:p>
    <w:p w:rsidR="00837976" w:rsidRPr="008D1A18" w:rsidRDefault="00837976" w:rsidP="002F5FCB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</w:pPr>
    </w:p>
    <w:p w:rsidR="002F5FCB" w:rsidRDefault="00E66846" w:rsidP="008D1A18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  <w:t>202</w:t>
      </w:r>
      <w:r w:rsidR="000377C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  <w:t>2-2023</w:t>
      </w:r>
      <w:r w:rsidR="002F5FCB"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  <w:t xml:space="preserve"> AKADEMİK YILI BAHAR DÖNEMİ İÇİN ERASMUS+ </w:t>
      </w:r>
      <w:r w:rsidR="009747B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  <w:t>PERSONEL</w:t>
      </w:r>
      <w:r w:rsidR="002F5FCB" w:rsidRPr="008D1A1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  <w:t xml:space="preserve"> HAREKETLİLİĞİ BAŞVURULARI BAŞLADI</w:t>
      </w:r>
    </w:p>
    <w:p w:rsidR="008D1A18" w:rsidRPr="008D1A18" w:rsidRDefault="008D1A18" w:rsidP="008D1A18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</w:pPr>
    </w:p>
    <w:tbl>
      <w:tblPr>
        <w:tblW w:w="894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8"/>
        <w:gridCol w:w="6068"/>
      </w:tblGrid>
      <w:tr w:rsidR="002F5FCB" w:rsidRPr="008D1A18" w:rsidTr="009122B0">
        <w:trPr>
          <w:tblCellSpacing w:w="0" w:type="dxa"/>
        </w:trPr>
        <w:tc>
          <w:tcPr>
            <w:tcW w:w="8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FCB" w:rsidRPr="008D1A18" w:rsidRDefault="00E66846" w:rsidP="008A21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202</w:t>
            </w:r>
            <w:r w:rsidR="008A2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043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-202</w:t>
            </w:r>
            <w:r w:rsidR="008A2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  <w:bookmarkStart w:id="0" w:name="_GoBack"/>
            <w:bookmarkEnd w:id="0"/>
            <w:r w:rsidR="002F5FCB" w:rsidRPr="008D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EĞİTİM-ÖĞRETİM YILI</w:t>
            </w:r>
            <w:r w:rsidR="002F5FCB" w:rsidRPr="008D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BAHAR DÖNEMİ VE YAZ DÖNEMİ İÇİN </w:t>
            </w:r>
            <w:r w:rsidR="009747B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  <w:t>PERSONEL</w:t>
            </w:r>
            <w:r w:rsidR="002F5FCB" w:rsidRPr="008D1A1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tr-TR"/>
              </w:rPr>
              <w:t xml:space="preserve"> HAREKETLİLİĞİ</w:t>
            </w:r>
            <w:r w:rsidR="002F5FCB" w:rsidRPr="008D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BAŞVURULARI</w:t>
            </w:r>
          </w:p>
        </w:tc>
      </w:tr>
      <w:tr w:rsidR="002F5FCB" w:rsidRPr="008D1A18" w:rsidTr="008347FF">
        <w:trPr>
          <w:trHeight w:val="814"/>
          <w:tblCellSpacing w:w="0" w:type="dxa"/>
        </w:trPr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A18" w:rsidRPr="008D1A18" w:rsidRDefault="008D1A18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2F5FCB" w:rsidRDefault="00837976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 ERASMUS+ </w:t>
            </w:r>
            <w:r w:rsidR="00974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PERSONEL</w:t>
            </w:r>
            <w:r w:rsidRPr="008D1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HAREKETLİLİĞİ BAŞVURU TARİHLERİ</w:t>
            </w:r>
          </w:p>
          <w:p w:rsidR="008D1A18" w:rsidRPr="008D1A18" w:rsidRDefault="008D1A18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FCB" w:rsidRPr="00872612" w:rsidRDefault="00F85908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22</w:t>
            </w:r>
            <w:r w:rsidR="008B5B2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NİSAN-09 MAYIS</w:t>
            </w:r>
            <w:r w:rsidR="00E6684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8B5B2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2022</w:t>
            </w:r>
          </w:p>
          <w:p w:rsidR="004E35D3" w:rsidRPr="00872612" w:rsidRDefault="004E35D3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2F5FCB" w:rsidRPr="00872612" w:rsidRDefault="008B5B25" w:rsidP="00E668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Başvurular 09 Mayıs Pazartesi</w:t>
            </w:r>
            <w:r w:rsidR="004E35D3" w:rsidRPr="00872612">
              <w:rPr>
                <w:rFonts w:ascii="Times New Roman" w:eastAsia="Times New Roman" w:hAnsi="Times New Roman" w:cs="Times New Roman"/>
                <w:lang w:eastAsia="tr-TR"/>
              </w:rPr>
              <w:t xml:space="preserve"> günü Saat </w:t>
            </w:r>
            <w:r w:rsidR="004E35D3" w:rsidRPr="0087261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17.00’de</w:t>
            </w:r>
            <w:r w:rsidR="004E35D3" w:rsidRPr="00872612">
              <w:rPr>
                <w:rFonts w:ascii="Times New Roman" w:eastAsia="Times New Roman" w:hAnsi="Times New Roman" w:cs="Times New Roman"/>
                <w:lang w:eastAsia="tr-TR"/>
              </w:rPr>
              <w:t> sona erecektir.</w:t>
            </w:r>
          </w:p>
        </w:tc>
      </w:tr>
      <w:tr w:rsidR="002F5FCB" w:rsidRPr="008D1A18" w:rsidTr="008347FF">
        <w:trPr>
          <w:tblCellSpacing w:w="0" w:type="dxa"/>
        </w:trPr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FCB" w:rsidRDefault="00837976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br/>
              <w:t xml:space="preserve">ERASMUS+ </w:t>
            </w:r>
            <w:r w:rsidR="00974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PERSONEL</w:t>
            </w:r>
            <w:r w:rsidRPr="008D1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HAREKETLİLİĞİ BAŞVURU YERİ</w:t>
            </w:r>
          </w:p>
          <w:p w:rsidR="008D1A18" w:rsidRPr="008D1A18" w:rsidRDefault="008D1A18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FCB" w:rsidRPr="00872612" w:rsidRDefault="002F5FCB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2F5FCB" w:rsidRPr="00872612" w:rsidRDefault="000430F5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erasmus@sisli.edu.tr</w:t>
            </w:r>
          </w:p>
          <w:p w:rsidR="00DD241D" w:rsidRPr="00872612" w:rsidRDefault="00DD241D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F5FCB" w:rsidRPr="008D1A18" w:rsidTr="008347FF">
        <w:trPr>
          <w:tblCellSpacing w:w="0" w:type="dxa"/>
        </w:trPr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FCB" w:rsidRPr="008D1A18" w:rsidRDefault="00837976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 </w:t>
            </w:r>
          </w:p>
          <w:p w:rsidR="002F5FCB" w:rsidRPr="008D1A18" w:rsidRDefault="00837976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ERASMUS+ </w:t>
            </w:r>
            <w:r w:rsidR="00974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PERSONEL</w:t>
            </w:r>
            <w:r w:rsidRPr="008D1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HAREKETLİLİĞİ BAŞVURU SONUÇLARININ AÇIKLANMASI</w:t>
            </w:r>
          </w:p>
          <w:p w:rsidR="002F5FCB" w:rsidRPr="008D1A18" w:rsidRDefault="00837976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1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FCB" w:rsidRPr="00872612" w:rsidRDefault="002F5FCB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2F5FCB" w:rsidRPr="00872612" w:rsidRDefault="004E35D3" w:rsidP="008C15E9">
            <w:pPr>
              <w:spacing w:after="0" w:line="240" w:lineRule="auto"/>
              <w:jc w:val="center"/>
              <w:textAlignment w:val="baseline"/>
            </w:pPr>
            <w:r w:rsidRPr="00872612">
              <w:rPr>
                <w:rFonts w:ascii="Times New Roman" w:eastAsia="Times New Roman" w:hAnsi="Times New Roman" w:cs="Times New Roman"/>
                <w:lang w:eastAsia="tr-TR"/>
              </w:rPr>
              <w:t xml:space="preserve">Sonuçlar </w:t>
            </w:r>
            <w:r w:rsidR="008B5B25">
              <w:rPr>
                <w:rFonts w:ascii="Times New Roman" w:eastAsia="Times New Roman" w:hAnsi="Times New Roman" w:cs="Times New Roman"/>
                <w:b/>
                <w:lang w:eastAsia="tr-TR"/>
              </w:rPr>
              <w:t>13 MAYIS</w:t>
            </w:r>
            <w:r w:rsidR="00E66846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r w:rsidR="008B5B25">
              <w:rPr>
                <w:rFonts w:ascii="Times New Roman" w:eastAsia="Times New Roman" w:hAnsi="Times New Roman" w:cs="Times New Roman"/>
                <w:b/>
                <w:lang w:eastAsia="tr-TR"/>
              </w:rPr>
              <w:t>2022</w:t>
            </w:r>
            <w:r w:rsidR="000430F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r w:rsidRPr="00872612">
              <w:rPr>
                <w:rFonts w:ascii="Times New Roman" w:eastAsia="Times New Roman" w:hAnsi="Times New Roman" w:cs="Times New Roman"/>
                <w:lang w:eastAsia="tr-TR"/>
              </w:rPr>
              <w:t>tarihinde okulumuzun web sayfasında ilan edilecektir.</w:t>
            </w:r>
            <w:hyperlink r:id="rId10" w:history="1">
              <w:r w:rsidRPr="00872612">
                <w:rPr>
                  <w:rFonts w:ascii="Times New Roman" w:eastAsia="Times New Roman" w:hAnsi="Times New Roman" w:cs="Times New Roman"/>
                  <w:b/>
                  <w:bCs/>
                  <w:color w:val="06618E"/>
                  <w:bdr w:val="none" w:sz="0" w:space="0" w:color="auto" w:frame="1"/>
                  <w:lang w:eastAsia="tr-TR"/>
                </w:rPr>
                <w:br/>
              </w:r>
            </w:hyperlink>
          </w:p>
          <w:p w:rsidR="004E35D3" w:rsidRPr="00872612" w:rsidRDefault="004E35D3" w:rsidP="008C15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F5FCB" w:rsidRPr="008D1A18" w:rsidTr="008347FF">
        <w:trPr>
          <w:tblCellSpacing w:w="0" w:type="dxa"/>
        </w:trPr>
        <w:tc>
          <w:tcPr>
            <w:tcW w:w="2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A18" w:rsidRDefault="008D1A18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8D1A18" w:rsidRDefault="004A5D54" w:rsidP="004E35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HAREKETLİLİK İÇİN HAK KAZANANLARIN GEREKLİ </w:t>
            </w:r>
            <w:r w:rsidR="00837976" w:rsidRPr="008D1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EVRAKLARI SON TESLİM TARİHİ</w:t>
            </w:r>
          </w:p>
          <w:p w:rsidR="004E35D3" w:rsidRPr="004E35D3" w:rsidRDefault="004E35D3" w:rsidP="004E35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FCB" w:rsidRPr="00872612" w:rsidRDefault="002F5FCB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2F5FCB" w:rsidRPr="00872612" w:rsidRDefault="008B5B25" w:rsidP="008D1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30 HAZİRAN 2022</w:t>
            </w:r>
          </w:p>
          <w:p w:rsidR="002F5FCB" w:rsidRPr="00872612" w:rsidRDefault="002F5FCB" w:rsidP="004E35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8D1A18" w:rsidRDefault="008D1A18" w:rsidP="001000C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</w:p>
    <w:p w:rsidR="008D1A18" w:rsidRDefault="008D1A18" w:rsidP="001000C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</w:p>
    <w:p w:rsidR="004A5D54" w:rsidRDefault="004A5D54" w:rsidP="001000C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</w:p>
    <w:p w:rsidR="008347FF" w:rsidRDefault="008347FF" w:rsidP="001000C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</w:p>
    <w:p w:rsidR="008347FF" w:rsidRDefault="008347FF" w:rsidP="001000C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</w:p>
    <w:p w:rsidR="008347FF" w:rsidRDefault="008347FF" w:rsidP="001000C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</w:p>
    <w:p w:rsidR="003E467B" w:rsidRDefault="003E467B" w:rsidP="003E467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lastRenderedPageBreak/>
        <w:t xml:space="preserve">ERASMUS+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PERSONEL</w:t>
      </w: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 HAREKETLİLİĞİ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NE</w:t>
      </w: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 BAŞVURU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ŞARTLARI</w:t>
      </w:r>
    </w:p>
    <w:p w:rsidR="0067766D" w:rsidRDefault="00DD241D" w:rsidP="002F5FC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  <w:r w:rsidRPr="004E35D3">
        <w:rPr>
          <w:rFonts w:ascii="Times New Roman" w:hAnsi="Times New Roman" w:cs="Times New Roman"/>
        </w:rPr>
        <w:t>Personel hareketliliği gerçekleş</w:t>
      </w:r>
      <w:r w:rsidR="00747750" w:rsidRPr="004E35D3">
        <w:rPr>
          <w:rFonts w:ascii="Times New Roman" w:hAnsi="Times New Roman" w:cs="Times New Roman"/>
        </w:rPr>
        <w:t>tirmek isteyen personelin</w:t>
      </w:r>
      <w:r w:rsidRPr="004E35D3">
        <w:rPr>
          <w:rFonts w:ascii="Times New Roman" w:hAnsi="Times New Roman" w:cs="Times New Roman"/>
        </w:rPr>
        <w:t xml:space="preserve"> tam/yarı zamanlı olarak istihdam edilmiş ve fiilen görev yapmakta olan personel olması gerekir. </w:t>
      </w:r>
      <w:r w:rsidR="00747750" w:rsidRPr="004E35D3">
        <w:rPr>
          <w:rFonts w:ascii="Times New Roman" w:hAnsi="Times New Roman" w:cs="Times New Roman"/>
        </w:rPr>
        <w:t>Yüksekokulumuzda</w:t>
      </w:r>
      <w:r w:rsidRPr="004E35D3">
        <w:rPr>
          <w:rFonts w:ascii="Times New Roman" w:hAnsi="Times New Roman" w:cs="Times New Roman"/>
        </w:rPr>
        <w:t xml:space="preserve"> istihdam edilmiş personel için kadro şartı </w:t>
      </w:r>
      <w:r w:rsidR="00872612">
        <w:rPr>
          <w:rFonts w:ascii="Times New Roman" w:hAnsi="Times New Roman" w:cs="Times New Roman"/>
        </w:rPr>
        <w:t>aranmaz. Hizmet alımı yolu ile okulumuzda</w:t>
      </w:r>
      <w:r w:rsidRPr="004E35D3">
        <w:rPr>
          <w:rFonts w:ascii="Times New Roman" w:hAnsi="Times New Roman" w:cs="Times New Roman"/>
        </w:rPr>
        <w:t xml:space="preserve"> istihdam edilmiş personel ile </w:t>
      </w:r>
      <w:r w:rsidR="00872612">
        <w:rPr>
          <w:rFonts w:ascii="Times New Roman" w:hAnsi="Times New Roman" w:cs="Times New Roman"/>
        </w:rPr>
        <w:t>yüksekokul</w:t>
      </w:r>
      <w:r w:rsidRPr="004E35D3">
        <w:rPr>
          <w:rFonts w:ascii="Times New Roman" w:hAnsi="Times New Roman" w:cs="Times New Roman"/>
        </w:rPr>
        <w:t xml:space="preserve"> arasında sözleşme bulunmadığından bu kişiler faaliyetten faydalanamaz.</w:t>
      </w:r>
    </w:p>
    <w:p w:rsidR="002F5FCB" w:rsidRPr="008D1A18" w:rsidRDefault="002F5FCB" w:rsidP="002F5FC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ERASMUS+ </w:t>
      </w:r>
      <w:r w:rsidR="005544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PERSONEL</w:t>
      </w: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 HAREKETLİLİĞİ BAŞVURU BELGELERİ</w:t>
      </w:r>
    </w:p>
    <w:p w:rsidR="004E35D3" w:rsidRDefault="00554476" w:rsidP="00554476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554476">
        <w:rPr>
          <w:rFonts w:ascii="Times New Roman" w:hAnsi="Times New Roman" w:cs="Times New Roman"/>
          <w:bCs/>
          <w:shd w:val="clear" w:color="auto" w:fill="FFFFFF"/>
        </w:rPr>
        <w:t>1. Başvuru Formu</w:t>
      </w:r>
    </w:p>
    <w:p w:rsidR="002F5FCB" w:rsidRDefault="004E35D3" w:rsidP="00554476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2. Yabancı Dil Belgesi(varsa)</w:t>
      </w:r>
      <w:r w:rsidR="00554476" w:rsidRPr="00554476">
        <w:rPr>
          <w:rFonts w:ascii="Times New Roman" w:hAnsi="Times New Roman" w:cs="Times New Roman"/>
          <w:bCs/>
          <w:shd w:val="clear" w:color="auto" w:fill="FFFFFF"/>
        </w:rPr>
        <w:t>              </w:t>
      </w:r>
      <w:r w:rsidR="00554476" w:rsidRPr="00554476">
        <w:rPr>
          <w:rFonts w:ascii="Times New Roman" w:hAnsi="Times New Roman" w:cs="Times New Roman"/>
        </w:rPr>
        <w:br/>
      </w:r>
    </w:p>
    <w:p w:rsidR="003E467B" w:rsidRPr="00AC7BAE" w:rsidRDefault="003E467B" w:rsidP="00554476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 w:cs="Times New Roman"/>
          <w:b/>
          <w:shd w:val="clear" w:color="auto" w:fill="FFFFFF"/>
        </w:rPr>
      </w:pPr>
    </w:p>
    <w:p w:rsidR="003E467B" w:rsidRDefault="003E467B" w:rsidP="00554476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C7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PERSONEL EĞİTİM ALMA HAREKETLİLİĞİ </w:t>
      </w:r>
      <w:r w:rsidR="00B3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KOŞULLARI,</w:t>
      </w:r>
      <w:r w:rsidRPr="00AC7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ASGARÎ VE AZAMÎ SÜRELER</w:t>
      </w:r>
    </w:p>
    <w:p w:rsidR="00AC7BAE" w:rsidRPr="00AC7BAE" w:rsidRDefault="00B31676" w:rsidP="00554476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B31676">
        <w:rPr>
          <w:rFonts w:ascii="Helvetica" w:hAnsi="Helvetica" w:cs="Helvetica"/>
          <w:b/>
          <w:bCs/>
          <w:color w:val="4E4E4E"/>
          <w:sz w:val="13"/>
          <w:szCs w:val="13"/>
          <w:shd w:val="clear" w:color="auto" w:fill="FFFFFF"/>
        </w:rPr>
        <w:t xml:space="preserve"> </w:t>
      </w:r>
      <w:r w:rsidRPr="00B31676">
        <w:rPr>
          <w:rFonts w:ascii="Times New Roman" w:hAnsi="Times New Roman" w:cs="Times New Roman"/>
          <w:bCs/>
          <w:shd w:val="clear" w:color="auto" w:fill="FFFFFF"/>
        </w:rPr>
        <w:t>Eğitim Alma hareketliliğinden faydalanabilmek için kurumlar arası anlaşma şartı aranmamaktadır.</w:t>
      </w:r>
    </w:p>
    <w:p w:rsidR="003E467B" w:rsidRPr="00AC7BAE" w:rsidRDefault="003E467B" w:rsidP="009122B0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C7BAE">
        <w:rPr>
          <w:rFonts w:ascii="Times New Roman" w:eastAsia="Times New Roman" w:hAnsi="Times New Roman" w:cs="Times New Roman"/>
          <w:color w:val="000000"/>
        </w:rPr>
        <w:t>-Personel eğitim alma hareketliliği için faaliyet süresi seyahat hariç </w:t>
      </w:r>
      <w:r w:rsidRPr="00AC7BAE">
        <w:rPr>
          <w:rFonts w:ascii="Times New Roman" w:eastAsia="Times New Roman" w:hAnsi="Times New Roman" w:cs="Times New Roman"/>
          <w:b/>
          <w:bCs/>
          <w:color w:val="000000"/>
        </w:rPr>
        <w:t>en az 2 iş günü</w:t>
      </w:r>
      <w:r w:rsidRPr="00AC7BAE">
        <w:rPr>
          <w:rFonts w:ascii="Times New Roman" w:eastAsia="Times New Roman" w:hAnsi="Times New Roman" w:cs="Times New Roman"/>
          <w:color w:val="000000"/>
        </w:rPr>
        <w:t>, </w:t>
      </w:r>
      <w:r w:rsidRPr="00AC7BAE">
        <w:rPr>
          <w:rFonts w:ascii="Times New Roman" w:eastAsia="Times New Roman" w:hAnsi="Times New Roman" w:cs="Times New Roman"/>
          <w:b/>
          <w:bCs/>
          <w:color w:val="000000"/>
        </w:rPr>
        <w:t>en fazla 5 iş günü</w:t>
      </w:r>
      <w:r w:rsidRPr="00AC7BAE">
        <w:rPr>
          <w:rFonts w:ascii="Times New Roman" w:eastAsia="Times New Roman" w:hAnsi="Times New Roman" w:cs="Times New Roman"/>
          <w:color w:val="000000"/>
        </w:rPr>
        <w:t> olarak belirlenmiştir.</w:t>
      </w:r>
    </w:p>
    <w:p w:rsidR="003E467B" w:rsidRPr="00AC7BAE" w:rsidRDefault="003E467B" w:rsidP="009122B0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bCs/>
          <w:lang w:eastAsia="tr-TR"/>
        </w:rPr>
      </w:pPr>
      <w:r w:rsidRPr="00AC7BAE">
        <w:rPr>
          <w:rFonts w:ascii="Times New Roman" w:eastAsia="Times New Roman" w:hAnsi="Times New Roman" w:cs="Times New Roman"/>
          <w:color w:val="000000"/>
        </w:rPr>
        <w:t>- Personel eğitim alma hareketliliğinde, katılım sertifikasında yararlanıcının 2 günden az süre ile faaliyet gerçekleştirdiğinin görüldüğü durumlarda, faaliyet geçersiz kabul edilir ve yararlanıcıya herhangi bir hibe ödemesi yapılmaz.</w:t>
      </w:r>
    </w:p>
    <w:p w:rsidR="002F5FCB" w:rsidRPr="00AC7BAE" w:rsidRDefault="002F5FCB" w:rsidP="002F5FCB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AC7BAE" w:rsidRDefault="00AC7BAE" w:rsidP="009122B0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C7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PERSONEL DERS VERME HAREKETLİLİĞİ </w:t>
      </w:r>
      <w:r w:rsidR="00B31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KOŞULLARI,</w:t>
      </w:r>
      <w:r w:rsidRPr="00AC7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ASGARÎ VE AZAMÎ SÜRELER</w:t>
      </w:r>
      <w:r w:rsidRPr="00AC7B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31676" w:rsidRPr="00B31676">
        <w:rPr>
          <w:rFonts w:ascii="Times New Roman" w:eastAsia="Times New Roman" w:hAnsi="Times New Roman" w:cs="Times New Roman"/>
        </w:rPr>
        <w:t>-</w:t>
      </w:r>
      <w:r w:rsidR="00B31676" w:rsidRPr="00B31676">
        <w:rPr>
          <w:rFonts w:ascii="Times New Roman" w:hAnsi="Times New Roman" w:cs="Times New Roman"/>
          <w:bCs/>
          <w:shd w:val="clear" w:color="auto" w:fill="FFFFFF"/>
        </w:rPr>
        <w:t>Ders verme hareketliliğinden faydalanabilmek için anlaşmalı olunan bir üniversiteye gitmek zorunludur.</w:t>
      </w:r>
      <w:r w:rsidRPr="00A45875">
        <w:rPr>
          <w:rFonts w:ascii="Arial" w:eastAsia="Times New Roman" w:hAnsi="Arial" w:cs="Arial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</w:rPr>
        <w:t>-</w:t>
      </w:r>
      <w:r w:rsidRPr="00AC7BAE">
        <w:rPr>
          <w:rFonts w:ascii="Times New Roman" w:eastAsia="Times New Roman" w:hAnsi="Times New Roman" w:cs="Times New Roman"/>
          <w:color w:val="000000"/>
        </w:rPr>
        <w:t>Personel ders verme hareketliliği için faaliyet süresi, seyahat hariç </w:t>
      </w:r>
      <w:r w:rsidRPr="00AC7BAE">
        <w:rPr>
          <w:rFonts w:ascii="Times New Roman" w:eastAsia="Times New Roman" w:hAnsi="Times New Roman" w:cs="Times New Roman"/>
          <w:b/>
          <w:bCs/>
          <w:color w:val="000000"/>
        </w:rPr>
        <w:t>en az 2 iş günü</w:t>
      </w:r>
      <w:r w:rsidRPr="00AC7BAE">
        <w:rPr>
          <w:rFonts w:ascii="Times New Roman" w:eastAsia="Times New Roman" w:hAnsi="Times New Roman" w:cs="Times New Roman"/>
          <w:color w:val="000000"/>
        </w:rPr>
        <w:t> ve </w:t>
      </w:r>
      <w:r w:rsidRPr="00AC7BAE">
        <w:rPr>
          <w:rFonts w:ascii="Times New Roman" w:eastAsia="Times New Roman" w:hAnsi="Times New Roman" w:cs="Times New Roman"/>
          <w:b/>
          <w:bCs/>
          <w:color w:val="000000"/>
        </w:rPr>
        <w:t>en fazla 4 iş günü</w:t>
      </w:r>
      <w:r w:rsidRPr="00AC7BAE">
        <w:rPr>
          <w:rFonts w:ascii="Times New Roman" w:eastAsia="Times New Roman" w:hAnsi="Times New Roman" w:cs="Times New Roman"/>
          <w:color w:val="000000"/>
        </w:rPr>
        <w:t xml:space="preserve"> olarak belirlenmiştir. </w:t>
      </w:r>
    </w:p>
    <w:p w:rsidR="00AC7BAE" w:rsidRDefault="00AC7BAE" w:rsidP="009122B0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="00C22C24">
        <w:rPr>
          <w:rFonts w:ascii="Times New Roman" w:eastAsia="Times New Roman" w:hAnsi="Times New Roman" w:cs="Times New Roman"/>
          <w:color w:val="000000"/>
        </w:rPr>
        <w:t>F</w:t>
      </w:r>
      <w:r w:rsidRPr="00AC7BAE">
        <w:rPr>
          <w:rFonts w:ascii="Times New Roman" w:eastAsia="Times New Roman" w:hAnsi="Times New Roman" w:cs="Times New Roman"/>
          <w:color w:val="000000"/>
        </w:rPr>
        <w:t>aaliyetin geçerli bir faaliyet olarak değerlendirilebilmesi için </w:t>
      </w:r>
      <w:r w:rsidRPr="00AC7BAE">
        <w:rPr>
          <w:rFonts w:ascii="Times New Roman" w:eastAsia="Times New Roman" w:hAnsi="Times New Roman" w:cs="Times New Roman"/>
          <w:b/>
          <w:bCs/>
          <w:color w:val="000000"/>
        </w:rPr>
        <w:t>en az 8 ders saati</w:t>
      </w:r>
      <w:r w:rsidRPr="00AC7BAE">
        <w:rPr>
          <w:rFonts w:ascii="Times New Roman" w:eastAsia="Times New Roman" w:hAnsi="Times New Roman" w:cs="Times New Roman"/>
          <w:color w:val="000000"/>
        </w:rPr>
        <w:t> ders verilmesi zorunludur.</w:t>
      </w:r>
    </w:p>
    <w:p w:rsidR="00C22C24" w:rsidRPr="008D1A18" w:rsidRDefault="00C22C24" w:rsidP="002F5FCB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2F5FCB" w:rsidRDefault="002F5FCB" w:rsidP="002F5FCB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  <w:r w:rsidRPr="008D1A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 BAŞVURULARIN DEĞERLENDİRİLMESİ</w:t>
      </w:r>
    </w:p>
    <w:p w:rsidR="009122B0" w:rsidRDefault="009122B0" w:rsidP="002F5FCB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</w:pPr>
    </w:p>
    <w:p w:rsidR="009122B0" w:rsidRDefault="0067766D" w:rsidP="002F5FCB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lang w:eastAsia="tr-TR"/>
        </w:rPr>
      </w:pPr>
      <w:r>
        <w:rPr>
          <w:rFonts w:ascii="Times New Roman" w:eastAsia="Times New Roman" w:hAnsi="Times New Roman" w:cs="Times New Roman"/>
          <w:bCs/>
          <w:color w:val="222222"/>
          <w:lang w:eastAsia="tr-TR"/>
        </w:rPr>
        <w:t>-</w:t>
      </w:r>
      <w:r w:rsidR="009122B0" w:rsidRPr="009122B0">
        <w:rPr>
          <w:rFonts w:ascii="Times New Roman" w:eastAsia="Times New Roman" w:hAnsi="Times New Roman" w:cs="Times New Roman"/>
          <w:bCs/>
          <w:color w:val="222222"/>
          <w:lang w:eastAsia="tr-TR"/>
        </w:rPr>
        <w:t xml:space="preserve">Değerlendirmeler aşağıdaki </w:t>
      </w:r>
      <w:r w:rsidR="009B08D8">
        <w:rPr>
          <w:rFonts w:ascii="Times New Roman" w:eastAsia="Times New Roman" w:hAnsi="Times New Roman" w:cs="Times New Roman"/>
          <w:bCs/>
          <w:color w:val="222222"/>
          <w:lang w:eastAsia="tr-TR"/>
        </w:rPr>
        <w:t>tabloda yer alan s</w:t>
      </w:r>
      <w:r w:rsidR="009122B0" w:rsidRPr="009122B0">
        <w:rPr>
          <w:rFonts w:ascii="Times New Roman" w:eastAsia="Times New Roman" w:hAnsi="Times New Roman" w:cs="Times New Roman"/>
          <w:bCs/>
          <w:color w:val="222222"/>
          <w:lang w:eastAsia="tr-TR"/>
        </w:rPr>
        <w:t>eçim kriterlerine göre yapılacaktır ve kontenjana göre yüksekten aşağı d</w:t>
      </w:r>
      <w:r w:rsidR="009122B0">
        <w:rPr>
          <w:rFonts w:ascii="Times New Roman" w:eastAsia="Times New Roman" w:hAnsi="Times New Roman" w:cs="Times New Roman"/>
          <w:bCs/>
          <w:color w:val="222222"/>
          <w:lang w:eastAsia="tr-TR"/>
        </w:rPr>
        <w:t>o</w:t>
      </w:r>
      <w:r w:rsidR="009122B0" w:rsidRPr="009122B0">
        <w:rPr>
          <w:rFonts w:ascii="Times New Roman" w:eastAsia="Times New Roman" w:hAnsi="Times New Roman" w:cs="Times New Roman"/>
          <w:bCs/>
          <w:color w:val="222222"/>
          <w:lang w:eastAsia="tr-TR"/>
        </w:rPr>
        <w:t>ğru bir sıralama oluşturulacaktır.</w:t>
      </w:r>
    </w:p>
    <w:p w:rsidR="009122B0" w:rsidRPr="009122B0" w:rsidRDefault="0067766D" w:rsidP="002F5FCB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tr-TR"/>
        </w:rPr>
      </w:pPr>
      <w:r>
        <w:rPr>
          <w:rFonts w:ascii="Times New Roman" w:eastAsia="Times New Roman" w:hAnsi="Times New Roman" w:cs="Times New Roman"/>
          <w:bCs/>
          <w:color w:val="222222"/>
          <w:lang w:eastAsia="tr-TR"/>
        </w:rPr>
        <w:t>-</w:t>
      </w:r>
      <w:r w:rsidR="009122B0">
        <w:rPr>
          <w:rFonts w:ascii="Times New Roman" w:eastAsia="Times New Roman" w:hAnsi="Times New Roman" w:cs="Times New Roman"/>
          <w:bCs/>
          <w:color w:val="222222"/>
          <w:lang w:eastAsia="tr-TR"/>
        </w:rPr>
        <w:t xml:space="preserve">Eğitim alma ve ders verme </w:t>
      </w:r>
      <w:r w:rsidR="009470C8">
        <w:rPr>
          <w:rFonts w:ascii="Times New Roman" w:eastAsia="Times New Roman" w:hAnsi="Times New Roman" w:cs="Times New Roman"/>
          <w:bCs/>
          <w:color w:val="222222"/>
          <w:lang w:eastAsia="tr-TR"/>
        </w:rPr>
        <w:t xml:space="preserve">faaliyetleri </w:t>
      </w:r>
      <w:r w:rsidR="009122B0">
        <w:rPr>
          <w:rFonts w:ascii="Times New Roman" w:eastAsia="Times New Roman" w:hAnsi="Times New Roman" w:cs="Times New Roman"/>
          <w:bCs/>
          <w:color w:val="222222"/>
          <w:lang w:eastAsia="tr-TR"/>
        </w:rPr>
        <w:t xml:space="preserve">için ayrı </w:t>
      </w:r>
      <w:r>
        <w:rPr>
          <w:rFonts w:ascii="Times New Roman" w:eastAsia="Times New Roman" w:hAnsi="Times New Roman" w:cs="Times New Roman"/>
          <w:bCs/>
          <w:color w:val="222222"/>
          <w:lang w:eastAsia="tr-TR"/>
        </w:rPr>
        <w:t xml:space="preserve">ayrı </w:t>
      </w:r>
      <w:r w:rsidR="009470C8">
        <w:rPr>
          <w:rFonts w:ascii="Times New Roman" w:eastAsia="Times New Roman" w:hAnsi="Times New Roman" w:cs="Times New Roman"/>
          <w:bCs/>
          <w:color w:val="222222"/>
          <w:lang w:eastAsia="tr-TR"/>
        </w:rPr>
        <w:t xml:space="preserve">değerlendirme </w:t>
      </w:r>
      <w:r w:rsidR="009122B0">
        <w:rPr>
          <w:rFonts w:ascii="Times New Roman" w:eastAsia="Times New Roman" w:hAnsi="Times New Roman" w:cs="Times New Roman"/>
          <w:bCs/>
          <w:color w:val="222222"/>
          <w:lang w:eastAsia="tr-TR"/>
        </w:rPr>
        <w:t>yapılacaktır</w:t>
      </w:r>
      <w:r w:rsidR="009470C8">
        <w:rPr>
          <w:rFonts w:ascii="Times New Roman" w:eastAsia="Times New Roman" w:hAnsi="Times New Roman" w:cs="Times New Roman"/>
          <w:bCs/>
          <w:color w:val="222222"/>
          <w:lang w:eastAsia="tr-TR"/>
        </w:rPr>
        <w:t>.</w:t>
      </w:r>
    </w:p>
    <w:p w:rsidR="002F5FCB" w:rsidRPr="008D1A18" w:rsidRDefault="002F5FCB" w:rsidP="002F5FCB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tbl>
      <w:tblPr>
        <w:tblStyle w:val="TabloKlavuzu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1984"/>
      </w:tblGrid>
      <w:tr w:rsidR="00C22C24" w:rsidRPr="00C22C24" w:rsidTr="0067766D">
        <w:tc>
          <w:tcPr>
            <w:tcW w:w="7230" w:type="dxa"/>
          </w:tcPr>
          <w:p w:rsidR="00C22C24" w:rsidRPr="00C910E5" w:rsidRDefault="00C22C24" w:rsidP="00C22C24">
            <w:pPr>
              <w:ind w:right="360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tr-TR"/>
              </w:rPr>
            </w:pPr>
            <w:r w:rsidRPr="00C910E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tr-TR"/>
              </w:rPr>
              <w:t>ERASMUS PERSONEL HAREKETLİLİĞİ SEÇİM KRİTERLERİ</w:t>
            </w:r>
          </w:p>
        </w:tc>
        <w:tc>
          <w:tcPr>
            <w:tcW w:w="1984" w:type="dxa"/>
          </w:tcPr>
          <w:p w:rsidR="00C22C24" w:rsidRPr="00C910E5" w:rsidRDefault="00C22C24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tr-TR"/>
              </w:rPr>
            </w:pPr>
            <w:r w:rsidRPr="00C910E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tr-TR"/>
              </w:rPr>
              <w:t>PUANLAMA</w:t>
            </w:r>
          </w:p>
        </w:tc>
      </w:tr>
      <w:tr w:rsidR="00C22C24" w:rsidRPr="00C22C24" w:rsidTr="0067766D">
        <w:tc>
          <w:tcPr>
            <w:tcW w:w="7230" w:type="dxa"/>
          </w:tcPr>
          <w:p w:rsidR="00C22C24" w:rsidRPr="0067766D" w:rsidRDefault="00C22C24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  <w:t>1. Hareketliliğe Katılım</w:t>
            </w:r>
          </w:p>
        </w:tc>
        <w:tc>
          <w:tcPr>
            <w:tcW w:w="1984" w:type="dxa"/>
          </w:tcPr>
          <w:p w:rsidR="00C22C24" w:rsidRPr="0067766D" w:rsidRDefault="00C22C24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</w:p>
        </w:tc>
      </w:tr>
      <w:tr w:rsidR="00C22C24" w:rsidRPr="00C22C24" w:rsidTr="0067766D">
        <w:tc>
          <w:tcPr>
            <w:tcW w:w="7230" w:type="dxa"/>
          </w:tcPr>
          <w:p w:rsidR="00C22C24" w:rsidRPr="0067766D" w:rsidRDefault="00C22C24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  <w:t xml:space="preserve">4 yıl içinde : </w:t>
            </w:r>
          </w:p>
        </w:tc>
        <w:tc>
          <w:tcPr>
            <w:tcW w:w="1984" w:type="dxa"/>
          </w:tcPr>
          <w:p w:rsidR="00C22C24" w:rsidRPr="0067766D" w:rsidRDefault="00C22C24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</w:p>
        </w:tc>
      </w:tr>
      <w:tr w:rsidR="00C22C24" w:rsidRPr="00C22C24" w:rsidTr="0067766D">
        <w:tc>
          <w:tcPr>
            <w:tcW w:w="7230" w:type="dxa"/>
          </w:tcPr>
          <w:p w:rsidR="00C22C24" w:rsidRPr="0067766D" w:rsidRDefault="00C22C24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Daha önce Erasmus faaliyetinden yararlanmamış olmak</w:t>
            </w:r>
          </w:p>
        </w:tc>
        <w:tc>
          <w:tcPr>
            <w:tcW w:w="1984" w:type="dxa"/>
          </w:tcPr>
          <w:p w:rsidR="00C22C24" w:rsidRPr="0067766D" w:rsidRDefault="00C22C24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25</w:t>
            </w:r>
          </w:p>
        </w:tc>
      </w:tr>
      <w:tr w:rsidR="00C22C24" w:rsidRPr="00C22C24" w:rsidTr="0067766D">
        <w:tc>
          <w:tcPr>
            <w:tcW w:w="7230" w:type="dxa"/>
          </w:tcPr>
          <w:p w:rsidR="00C22C24" w:rsidRPr="0067766D" w:rsidRDefault="00C22C24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Daha önce  Erasmus faaliyetinden bir kez yararlanmış olmak </w:t>
            </w:r>
          </w:p>
        </w:tc>
        <w:tc>
          <w:tcPr>
            <w:tcW w:w="1984" w:type="dxa"/>
          </w:tcPr>
          <w:p w:rsidR="00C22C24" w:rsidRPr="0067766D" w:rsidRDefault="00C22C24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10</w:t>
            </w:r>
          </w:p>
        </w:tc>
      </w:tr>
      <w:tr w:rsidR="00C22C24" w:rsidRPr="00C22C24" w:rsidTr="0067766D">
        <w:tc>
          <w:tcPr>
            <w:tcW w:w="7230" w:type="dxa"/>
          </w:tcPr>
          <w:p w:rsidR="00C22C24" w:rsidRPr="0067766D" w:rsidRDefault="00C22C24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Daha önce  Erasmus faaliyetinden iki kez yararlanmış olmak </w:t>
            </w:r>
          </w:p>
        </w:tc>
        <w:tc>
          <w:tcPr>
            <w:tcW w:w="1984" w:type="dxa"/>
          </w:tcPr>
          <w:p w:rsidR="00C22C24" w:rsidRPr="0067766D" w:rsidRDefault="00C22C24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5</w:t>
            </w:r>
          </w:p>
        </w:tc>
      </w:tr>
      <w:tr w:rsidR="00C22C24" w:rsidRPr="00C22C24" w:rsidTr="0067766D">
        <w:tc>
          <w:tcPr>
            <w:tcW w:w="7230" w:type="dxa"/>
          </w:tcPr>
          <w:p w:rsidR="00C22C24" w:rsidRPr="0067766D" w:rsidRDefault="00C22C24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Daha önce  Erasmus faaliyetinden üç kez yarar</w:t>
            </w:r>
            <w:r w:rsidR="005C30BF"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lanmış</w:t>
            </w: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 olmak </w:t>
            </w:r>
          </w:p>
        </w:tc>
        <w:tc>
          <w:tcPr>
            <w:tcW w:w="1984" w:type="dxa"/>
          </w:tcPr>
          <w:p w:rsidR="00C22C24" w:rsidRPr="0067766D" w:rsidRDefault="00C22C24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0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Önceki yıl başvurup mücbir sebeplerle vazgeçmek</w:t>
            </w:r>
          </w:p>
        </w:tc>
        <w:tc>
          <w:tcPr>
            <w:tcW w:w="1984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0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Bir önceki yıl başvurup  sebep göstermeksizin vazgeçmek</w:t>
            </w:r>
          </w:p>
        </w:tc>
        <w:tc>
          <w:tcPr>
            <w:tcW w:w="1984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-15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3F3BBC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3F3BBC"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  <w:t xml:space="preserve">Aynı </w:t>
            </w:r>
            <w:r w:rsidR="003F3BBC" w:rsidRPr="003F3BBC"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  <w:t>sözleşme dönemi içerisinde</w:t>
            </w:r>
            <w:r w:rsidR="003F3BBC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 daha önce </w:t>
            </w: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asilden kazanmış olmak veya yedek sıralamasıyla erasmus faaliyetine hak kazanmış olmak</w:t>
            </w:r>
          </w:p>
        </w:tc>
        <w:tc>
          <w:tcPr>
            <w:tcW w:w="1984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-40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</w:p>
        </w:tc>
        <w:tc>
          <w:tcPr>
            <w:tcW w:w="1984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  <w:t xml:space="preserve">2.İdari Görevli Personel Önceliği </w:t>
            </w:r>
          </w:p>
        </w:tc>
        <w:tc>
          <w:tcPr>
            <w:tcW w:w="1984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Prof. Dr. </w:t>
            </w:r>
          </w:p>
        </w:tc>
        <w:tc>
          <w:tcPr>
            <w:tcW w:w="1984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25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Doç. Dr. </w:t>
            </w:r>
          </w:p>
        </w:tc>
        <w:tc>
          <w:tcPr>
            <w:tcW w:w="1984" w:type="dxa"/>
          </w:tcPr>
          <w:p w:rsidR="009470C8" w:rsidRPr="0067766D" w:rsidRDefault="009470C8" w:rsidP="009736E3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25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Dr. Ögr. Ü. </w:t>
            </w:r>
          </w:p>
        </w:tc>
        <w:tc>
          <w:tcPr>
            <w:tcW w:w="1984" w:type="dxa"/>
          </w:tcPr>
          <w:p w:rsidR="009470C8" w:rsidRPr="0067766D" w:rsidRDefault="009470C8" w:rsidP="009736E3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20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lastRenderedPageBreak/>
              <w:t>Yönetim Kademesi</w:t>
            </w:r>
          </w:p>
        </w:tc>
        <w:tc>
          <w:tcPr>
            <w:tcW w:w="1984" w:type="dxa"/>
          </w:tcPr>
          <w:p w:rsidR="009470C8" w:rsidRPr="0067766D" w:rsidRDefault="009470C8" w:rsidP="009736E3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20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Ögr Göv. Ve Okutman</w:t>
            </w:r>
          </w:p>
        </w:tc>
        <w:tc>
          <w:tcPr>
            <w:tcW w:w="1984" w:type="dxa"/>
          </w:tcPr>
          <w:p w:rsidR="009470C8" w:rsidRPr="0067766D" w:rsidRDefault="009470C8" w:rsidP="009736E3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15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İdari Birim Müdürlüğü</w:t>
            </w:r>
          </w:p>
        </w:tc>
        <w:tc>
          <w:tcPr>
            <w:tcW w:w="1984" w:type="dxa"/>
          </w:tcPr>
          <w:p w:rsidR="009470C8" w:rsidRPr="0067766D" w:rsidRDefault="009470C8" w:rsidP="009736E3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15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</w:p>
        </w:tc>
        <w:tc>
          <w:tcPr>
            <w:tcW w:w="1984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  <w:t xml:space="preserve">3. Dil Puan Kriteri </w:t>
            </w:r>
          </w:p>
        </w:tc>
        <w:tc>
          <w:tcPr>
            <w:tcW w:w="1984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90-100</w:t>
            </w:r>
          </w:p>
        </w:tc>
        <w:tc>
          <w:tcPr>
            <w:tcW w:w="1984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25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80-89</w:t>
            </w:r>
          </w:p>
        </w:tc>
        <w:tc>
          <w:tcPr>
            <w:tcW w:w="1984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20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65-79</w:t>
            </w:r>
          </w:p>
        </w:tc>
        <w:tc>
          <w:tcPr>
            <w:tcW w:w="1984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15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50-64 </w:t>
            </w:r>
          </w:p>
        </w:tc>
        <w:tc>
          <w:tcPr>
            <w:tcW w:w="1984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10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</w:p>
        </w:tc>
        <w:tc>
          <w:tcPr>
            <w:tcW w:w="1984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  <w:t>4. İş Tecrübesi ( Çalıştığı Kurumda)</w:t>
            </w:r>
          </w:p>
        </w:tc>
        <w:tc>
          <w:tcPr>
            <w:tcW w:w="1984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10 yıl ve üzeri </w:t>
            </w:r>
          </w:p>
        </w:tc>
        <w:tc>
          <w:tcPr>
            <w:tcW w:w="1984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15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5-10 yıl </w:t>
            </w:r>
          </w:p>
        </w:tc>
        <w:tc>
          <w:tcPr>
            <w:tcW w:w="1984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10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1-5 yıl </w:t>
            </w:r>
          </w:p>
        </w:tc>
        <w:tc>
          <w:tcPr>
            <w:tcW w:w="1984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5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</w:p>
        </w:tc>
        <w:tc>
          <w:tcPr>
            <w:tcW w:w="1984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  <w:t>5. Eğitim Durumu</w:t>
            </w:r>
          </w:p>
        </w:tc>
        <w:tc>
          <w:tcPr>
            <w:tcW w:w="1984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Prof.  Dr. </w:t>
            </w:r>
          </w:p>
        </w:tc>
        <w:tc>
          <w:tcPr>
            <w:tcW w:w="1984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40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Doç Dr. </w:t>
            </w:r>
          </w:p>
        </w:tc>
        <w:tc>
          <w:tcPr>
            <w:tcW w:w="1984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35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Dr. Öğretim Üyesi </w:t>
            </w:r>
          </w:p>
        </w:tc>
        <w:tc>
          <w:tcPr>
            <w:tcW w:w="1984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30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Doktora Öğrencisi veya Mezunu</w:t>
            </w:r>
          </w:p>
        </w:tc>
        <w:tc>
          <w:tcPr>
            <w:tcW w:w="1984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25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Yüksek Lisans Öğrencisi veya Mezunu </w:t>
            </w:r>
          </w:p>
        </w:tc>
        <w:tc>
          <w:tcPr>
            <w:tcW w:w="1984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15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</w:p>
        </w:tc>
        <w:tc>
          <w:tcPr>
            <w:tcW w:w="1984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  <w:t>6.Erasmus Faaliyet Kapsamı</w:t>
            </w:r>
          </w:p>
        </w:tc>
        <w:tc>
          <w:tcPr>
            <w:tcW w:w="1984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Erasmus Koordinatörlüğü ile Kurumlar Arası İşbirliği Sağlamak</w:t>
            </w:r>
          </w:p>
        </w:tc>
        <w:tc>
          <w:tcPr>
            <w:tcW w:w="1984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20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Erasmus Komisyon Başkanı</w:t>
            </w:r>
          </w:p>
        </w:tc>
        <w:tc>
          <w:tcPr>
            <w:tcW w:w="1984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20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Erasmus Komisyon Üyeleri </w:t>
            </w:r>
          </w:p>
        </w:tc>
        <w:tc>
          <w:tcPr>
            <w:tcW w:w="1984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15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Erasmus Kapsamında daha önce gidilmemiş bir ülkeye gitmek</w:t>
            </w:r>
          </w:p>
        </w:tc>
        <w:tc>
          <w:tcPr>
            <w:tcW w:w="1984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10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 xml:space="preserve">Kabul Mektubu Almış Olmak </w:t>
            </w:r>
          </w:p>
        </w:tc>
        <w:tc>
          <w:tcPr>
            <w:tcW w:w="1984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10</w:t>
            </w: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</w:p>
        </w:tc>
        <w:tc>
          <w:tcPr>
            <w:tcW w:w="1984" w:type="dxa"/>
          </w:tcPr>
          <w:p w:rsidR="009470C8" w:rsidRPr="0067766D" w:rsidRDefault="009470C8" w:rsidP="00F13FAA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</w:p>
        </w:tc>
      </w:tr>
      <w:tr w:rsidR="009470C8" w:rsidRPr="00C22C24" w:rsidTr="0067766D">
        <w:tc>
          <w:tcPr>
            <w:tcW w:w="7230" w:type="dxa"/>
          </w:tcPr>
          <w:p w:rsidR="009470C8" w:rsidRPr="0067766D" w:rsidRDefault="009470C8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  <w:t xml:space="preserve">7. Gazi Personel ile şehit ve gazi eş ve çocuğu personel ve engelli personel </w:t>
            </w:r>
          </w:p>
        </w:tc>
        <w:tc>
          <w:tcPr>
            <w:tcW w:w="1984" w:type="dxa"/>
          </w:tcPr>
          <w:p w:rsidR="009470C8" w:rsidRPr="0067766D" w:rsidRDefault="00291391" w:rsidP="009D2601">
            <w:pPr>
              <w:ind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tr-TR"/>
              </w:rPr>
            </w:pPr>
            <w:r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2</w:t>
            </w:r>
            <w:r w:rsidR="009470C8" w:rsidRPr="0067766D">
              <w:rPr>
                <w:rFonts w:ascii="Times New Roman" w:eastAsia="Times New Roman" w:hAnsi="Times New Roman" w:cs="Times New Roman"/>
                <w:color w:val="222222"/>
                <w:lang w:eastAsia="tr-TR"/>
              </w:rPr>
              <w:t>5</w:t>
            </w:r>
          </w:p>
        </w:tc>
      </w:tr>
    </w:tbl>
    <w:p w:rsidR="002F5FCB" w:rsidRPr="004E35D3" w:rsidRDefault="00C22C24" w:rsidP="009470C8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tr-TR"/>
        </w:rPr>
      </w:pPr>
      <w:r w:rsidRPr="004E35D3">
        <w:rPr>
          <w:rFonts w:ascii="Times New Roman" w:eastAsia="Times New Roman" w:hAnsi="Times New Roman" w:cs="Times New Roman"/>
          <w:b/>
          <w:color w:val="222222"/>
          <w:lang w:eastAsia="tr-TR"/>
        </w:rPr>
        <w:t>NOT:</w:t>
      </w:r>
      <w:r w:rsidRPr="004E35D3">
        <w:rPr>
          <w:rFonts w:ascii="Times New Roman" w:eastAsia="Times New Roman" w:hAnsi="Times New Roman" w:cs="Times New Roman"/>
          <w:color w:val="222222"/>
          <w:lang w:eastAsia="tr-TR"/>
        </w:rPr>
        <w:t xml:space="preserve"> Erasmus faaliyetinden en son dört yıl önce yararlanan personel için puanlama sistemi yenilenir.</w:t>
      </w:r>
    </w:p>
    <w:p w:rsidR="00E24E21" w:rsidRPr="004E35D3" w:rsidRDefault="00E24E21" w:rsidP="002F5FC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lang w:eastAsia="tr-TR"/>
        </w:rPr>
      </w:pPr>
    </w:p>
    <w:p w:rsidR="001000CA" w:rsidRPr="004E35D3" w:rsidRDefault="001000CA" w:rsidP="002F5FCB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lang w:eastAsia="tr-TR"/>
        </w:rPr>
      </w:pPr>
      <w:r w:rsidRPr="004E35D3">
        <w:rPr>
          <w:rFonts w:ascii="Times New Roman" w:eastAsia="Times New Roman" w:hAnsi="Times New Roman" w:cs="Times New Roman"/>
          <w:b/>
          <w:bCs/>
          <w:color w:val="222222"/>
          <w:lang w:eastAsia="tr-TR"/>
        </w:rPr>
        <w:t>GİDİLECEK ÜLKELER VE HİBE MİKTARLARI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5243"/>
        <w:gridCol w:w="2300"/>
      </w:tblGrid>
      <w:tr w:rsidR="00291391" w:rsidRPr="004E35D3" w:rsidTr="00AE45BF">
        <w:trPr>
          <w:trHeight w:val="847"/>
        </w:trPr>
        <w:tc>
          <w:tcPr>
            <w:tcW w:w="1843" w:type="dxa"/>
          </w:tcPr>
          <w:p w:rsidR="00291391" w:rsidRPr="004E35D3" w:rsidRDefault="00291391" w:rsidP="006776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  <w:r w:rsidRPr="004E35D3">
              <w:rPr>
                <w:rFonts w:ascii="Times New Roman" w:hAnsi="Times New Roman" w:cs="Times New Roman"/>
                <w:b/>
              </w:rPr>
              <w:t>Ülke Grupları</w:t>
            </w:r>
          </w:p>
        </w:tc>
        <w:tc>
          <w:tcPr>
            <w:tcW w:w="5243" w:type="dxa"/>
          </w:tcPr>
          <w:p w:rsidR="00291391" w:rsidRPr="004E35D3" w:rsidRDefault="00291391" w:rsidP="006776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  <w:r w:rsidRPr="004E35D3">
              <w:rPr>
                <w:rFonts w:ascii="Times New Roman" w:hAnsi="Times New Roman" w:cs="Times New Roman"/>
                <w:b/>
              </w:rPr>
              <w:t>Hareketlilikte Misafir Olunan Ülkeler</w:t>
            </w:r>
          </w:p>
        </w:tc>
        <w:tc>
          <w:tcPr>
            <w:tcW w:w="2300" w:type="dxa"/>
          </w:tcPr>
          <w:p w:rsidR="00291391" w:rsidRPr="004E35D3" w:rsidRDefault="00291391" w:rsidP="0067766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  <w:r w:rsidRPr="004E35D3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  <w:t>Günlük Hibe Miktarı (Avro)</w:t>
            </w:r>
          </w:p>
        </w:tc>
      </w:tr>
      <w:tr w:rsidR="00291391" w:rsidRPr="004E35D3" w:rsidTr="00215C49">
        <w:tc>
          <w:tcPr>
            <w:tcW w:w="1843" w:type="dxa"/>
          </w:tcPr>
          <w:p w:rsidR="00291391" w:rsidRPr="004E35D3" w:rsidRDefault="00291391" w:rsidP="0067766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  <w:r w:rsidRPr="004E35D3">
              <w:rPr>
                <w:rFonts w:ascii="Times New Roman" w:hAnsi="Times New Roman" w:cs="Times New Roman"/>
              </w:rPr>
              <w:t>1. Grup Program Ülkeleri</w:t>
            </w:r>
          </w:p>
        </w:tc>
        <w:tc>
          <w:tcPr>
            <w:tcW w:w="5243" w:type="dxa"/>
          </w:tcPr>
          <w:p w:rsidR="00291391" w:rsidRPr="004E35D3" w:rsidRDefault="00291391" w:rsidP="0067766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E35D3">
              <w:rPr>
                <w:rFonts w:ascii="Times New Roman" w:hAnsi="Times New Roman" w:cs="Times New Roman"/>
              </w:rPr>
              <w:t xml:space="preserve">Birleşik Krallık, Danimarka, Finlandiya, İrlanda, İsveç, İzlanda, </w:t>
            </w:r>
            <w:r w:rsidR="0067766D" w:rsidRPr="004E35D3">
              <w:rPr>
                <w:rFonts w:ascii="Times New Roman" w:hAnsi="Times New Roman" w:cs="Times New Roman"/>
              </w:rPr>
              <w:t>Lihtenştayn, Lüksemburg, Norveç</w:t>
            </w:r>
            <w:r w:rsidRPr="004E35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0" w:type="dxa"/>
          </w:tcPr>
          <w:p w:rsidR="00291391" w:rsidRPr="004E35D3" w:rsidRDefault="00291391" w:rsidP="006776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1391" w:rsidRPr="004E35D3" w:rsidRDefault="008B5B25" w:rsidP="006776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</w:t>
            </w:r>
          </w:p>
          <w:p w:rsidR="0067766D" w:rsidRPr="004E35D3" w:rsidRDefault="0067766D" w:rsidP="006776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1391" w:rsidRPr="004E35D3" w:rsidTr="00215C49">
        <w:tc>
          <w:tcPr>
            <w:tcW w:w="1843" w:type="dxa"/>
          </w:tcPr>
          <w:p w:rsidR="00291391" w:rsidRPr="004E35D3" w:rsidRDefault="00291391" w:rsidP="0067766D">
            <w:pPr>
              <w:textAlignment w:val="baseline"/>
              <w:rPr>
                <w:rFonts w:ascii="Times New Roman" w:hAnsi="Times New Roman" w:cs="Times New Roman"/>
              </w:rPr>
            </w:pPr>
            <w:r w:rsidRPr="004E35D3">
              <w:rPr>
                <w:rFonts w:ascii="Times New Roman" w:hAnsi="Times New Roman" w:cs="Times New Roman"/>
              </w:rPr>
              <w:t>2. Grup Program Ülkeleri</w:t>
            </w:r>
          </w:p>
        </w:tc>
        <w:tc>
          <w:tcPr>
            <w:tcW w:w="5243" w:type="dxa"/>
          </w:tcPr>
          <w:p w:rsidR="00291391" w:rsidRPr="004E35D3" w:rsidRDefault="00291391" w:rsidP="004508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E35D3">
              <w:rPr>
                <w:rFonts w:ascii="Times New Roman" w:hAnsi="Times New Roman" w:cs="Times New Roman"/>
              </w:rPr>
              <w:t>Almanya, Avusturya, Belçika, Fransa, Güney Kıbrıs, Hollanda, İspanya, İtalya, Malta, Portekiz, Yunanistan</w:t>
            </w:r>
          </w:p>
        </w:tc>
        <w:tc>
          <w:tcPr>
            <w:tcW w:w="2300" w:type="dxa"/>
          </w:tcPr>
          <w:p w:rsidR="00291391" w:rsidRPr="004E35D3" w:rsidRDefault="00291391" w:rsidP="004508E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1391" w:rsidRPr="004E35D3" w:rsidRDefault="008B5B25" w:rsidP="004508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</w:tr>
      <w:tr w:rsidR="00291391" w:rsidRPr="004E35D3" w:rsidTr="00770353">
        <w:tc>
          <w:tcPr>
            <w:tcW w:w="1843" w:type="dxa"/>
          </w:tcPr>
          <w:p w:rsidR="00291391" w:rsidRPr="004E35D3" w:rsidRDefault="00291391" w:rsidP="004508E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  <w:r w:rsidRPr="004E35D3">
              <w:rPr>
                <w:rFonts w:ascii="Times New Roman" w:hAnsi="Times New Roman" w:cs="Times New Roman"/>
              </w:rPr>
              <w:t>3. Grup Program Ülkeleri</w:t>
            </w:r>
          </w:p>
        </w:tc>
        <w:tc>
          <w:tcPr>
            <w:tcW w:w="5243" w:type="dxa"/>
          </w:tcPr>
          <w:p w:rsidR="00291391" w:rsidRPr="004E35D3" w:rsidRDefault="00291391" w:rsidP="004508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E35D3">
              <w:rPr>
                <w:rFonts w:ascii="Times New Roman" w:hAnsi="Times New Roman" w:cs="Times New Roman"/>
              </w:rPr>
              <w:t>Bulgaristan, Çek Cumhuriyeti, Estonya, Hırvatistan, Letonya, Litvanya, Macaristan, Makedonya, Polonya, Romanya, Slovakya, Slovenya, Türkiye</w:t>
            </w:r>
          </w:p>
          <w:p w:rsidR="00291391" w:rsidRPr="004E35D3" w:rsidRDefault="00291391" w:rsidP="004508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</w:p>
        </w:tc>
        <w:tc>
          <w:tcPr>
            <w:tcW w:w="2300" w:type="dxa"/>
          </w:tcPr>
          <w:p w:rsidR="00291391" w:rsidRPr="004E35D3" w:rsidRDefault="00291391" w:rsidP="004508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</w:p>
          <w:p w:rsidR="00291391" w:rsidRPr="004E35D3" w:rsidRDefault="008B5B25" w:rsidP="004508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  <w:t>126</w:t>
            </w:r>
          </w:p>
        </w:tc>
      </w:tr>
    </w:tbl>
    <w:p w:rsidR="004508E8" w:rsidRPr="004E35D3" w:rsidRDefault="004508E8" w:rsidP="00450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lang w:eastAsia="tr-TR"/>
        </w:rPr>
      </w:pPr>
    </w:p>
    <w:p w:rsidR="00CB7D1C" w:rsidRPr="004E35D3" w:rsidRDefault="0067766D" w:rsidP="00450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lang w:eastAsia="tr-TR"/>
        </w:rPr>
      </w:pPr>
      <w:r w:rsidRPr="004E35D3">
        <w:rPr>
          <w:rFonts w:ascii="Times New Roman" w:eastAsia="Times New Roman" w:hAnsi="Times New Roman" w:cs="Times New Roman"/>
          <w:b/>
          <w:bCs/>
          <w:color w:val="222222"/>
          <w:lang w:eastAsia="tr-TR"/>
        </w:rPr>
        <w:t>Not:</w:t>
      </w:r>
      <w:r w:rsidRPr="004E35D3">
        <w:rPr>
          <w:rFonts w:ascii="Times New Roman" w:eastAsia="Times New Roman" w:hAnsi="Times New Roman" w:cs="Times New Roman"/>
          <w:bCs/>
          <w:color w:val="222222"/>
          <w:lang w:eastAsia="tr-TR"/>
        </w:rPr>
        <w:t xml:space="preserve"> </w:t>
      </w:r>
      <w:r w:rsidR="001B1535" w:rsidRPr="004E35D3">
        <w:rPr>
          <w:rFonts w:ascii="Times New Roman" w:eastAsia="Times New Roman" w:hAnsi="Times New Roman" w:cs="Times New Roman"/>
          <w:lang w:eastAsia="tr-TR"/>
        </w:rPr>
        <w:t>Hibe ödemeleri Hibe Sözleşmesi’nde yer aldığı üzere %80’i hareketlilik öncesinde, %20’si hareketlilik sonrasında olacak şekilde iki taksitte yapılır. İlk ödeme sözleşmenin imzalanmasını izleyen 30 takvim günü içinde personelin ilettiği kişisel Avro hesabına yatırılır.</w:t>
      </w:r>
    </w:p>
    <w:p w:rsidR="003C4861" w:rsidRPr="004E35D3" w:rsidRDefault="003C4861" w:rsidP="00450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lang w:eastAsia="tr-TR"/>
        </w:rPr>
      </w:pPr>
    </w:p>
    <w:p w:rsidR="003C4861" w:rsidRPr="004E35D3" w:rsidRDefault="0067766D" w:rsidP="00450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4E35D3">
        <w:rPr>
          <w:rFonts w:ascii="Times New Roman" w:hAnsi="Times New Roman" w:cs="Times New Roman"/>
          <w:b/>
        </w:rPr>
        <w:lastRenderedPageBreak/>
        <w:t>SEYAHAT GİDERİ HESAPLAMALARI</w:t>
      </w:r>
    </w:p>
    <w:p w:rsidR="0067766D" w:rsidRPr="004E35D3" w:rsidRDefault="0067766D" w:rsidP="00450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E35D3">
        <w:rPr>
          <w:rFonts w:ascii="Times New Roman" w:hAnsi="Times New Roman" w:cs="Times New Roman"/>
        </w:rPr>
        <w:t>Personel hareketliliği faaliyetinden faydalanan personeline ödenecek seyahat gideri miktarı “Mesafe Hesaplayıcı” kullanılarak hesap edilmelidir. Mesafe hesaplayıcısına aşağıdaki bağlantıdan ulaşılabilmektedir:</w:t>
      </w:r>
    </w:p>
    <w:p w:rsidR="00810198" w:rsidRPr="004E35D3" w:rsidRDefault="006A4CCB" w:rsidP="00450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lang w:eastAsia="tr-TR"/>
        </w:rPr>
      </w:pPr>
      <w:hyperlink r:id="rId11" w:history="1">
        <w:r w:rsidR="00810198" w:rsidRPr="004E35D3">
          <w:rPr>
            <w:rStyle w:val="Kpr"/>
            <w:rFonts w:ascii="Times New Roman" w:eastAsia="Times New Roman" w:hAnsi="Times New Roman" w:cs="Times New Roman"/>
            <w:b/>
            <w:bCs/>
            <w:lang w:eastAsia="tr-TR"/>
          </w:rPr>
          <w:t>http://ec.europa.eu/programmes/erasmus-plus/tools/distance_en.htm</w:t>
        </w:r>
      </w:hyperlink>
    </w:p>
    <w:p w:rsidR="00ED46EB" w:rsidRPr="004E35D3" w:rsidRDefault="00ED46EB" w:rsidP="00450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lang w:eastAsia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639"/>
        <w:gridCol w:w="4747"/>
      </w:tblGrid>
      <w:tr w:rsidR="00ED46EB" w:rsidRPr="004E35D3" w:rsidTr="00ED46EB">
        <w:tc>
          <w:tcPr>
            <w:tcW w:w="4639" w:type="dxa"/>
          </w:tcPr>
          <w:p w:rsidR="00ED46EB" w:rsidRPr="004E35D3" w:rsidRDefault="00ED46EB" w:rsidP="004508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  <w:r w:rsidRPr="004E35D3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  <w:t>Elde Edilen ''km'' değeri</w:t>
            </w:r>
          </w:p>
        </w:tc>
        <w:tc>
          <w:tcPr>
            <w:tcW w:w="4747" w:type="dxa"/>
          </w:tcPr>
          <w:p w:rsidR="00ED46EB" w:rsidRPr="004E35D3" w:rsidRDefault="00ED46EB" w:rsidP="004508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  <w:r w:rsidRPr="004E35D3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  <w:t>Hibe Miktarı</w:t>
            </w:r>
          </w:p>
        </w:tc>
      </w:tr>
      <w:tr w:rsidR="00ED46EB" w:rsidRPr="004E35D3" w:rsidTr="00ED46EB">
        <w:tc>
          <w:tcPr>
            <w:tcW w:w="4639" w:type="dxa"/>
          </w:tcPr>
          <w:p w:rsidR="00ED46EB" w:rsidRPr="004E35D3" w:rsidRDefault="00ED46EB" w:rsidP="00ED46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</w:pPr>
            <w:r w:rsidRPr="004E35D3"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  <w:t>10-99 km arası</w:t>
            </w:r>
          </w:p>
        </w:tc>
        <w:tc>
          <w:tcPr>
            <w:tcW w:w="4747" w:type="dxa"/>
          </w:tcPr>
          <w:p w:rsidR="00ED46EB" w:rsidRPr="004E35D3" w:rsidRDefault="008B5B25" w:rsidP="008B5B2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ED46EB" w:rsidRPr="004E35D3">
              <w:rPr>
                <w:rFonts w:ascii="Times New Roman" w:hAnsi="Times New Roman" w:cs="Times New Roman"/>
              </w:rPr>
              <w:t>€</w:t>
            </w:r>
          </w:p>
        </w:tc>
      </w:tr>
      <w:tr w:rsidR="00ED46EB" w:rsidRPr="004E35D3" w:rsidTr="00ED46EB">
        <w:tc>
          <w:tcPr>
            <w:tcW w:w="4639" w:type="dxa"/>
          </w:tcPr>
          <w:p w:rsidR="00ED46EB" w:rsidRPr="004E35D3" w:rsidRDefault="00ED46EB" w:rsidP="004508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</w:pPr>
            <w:r w:rsidRPr="004E35D3"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  <w:t>100-499 km arası</w:t>
            </w:r>
          </w:p>
        </w:tc>
        <w:tc>
          <w:tcPr>
            <w:tcW w:w="4747" w:type="dxa"/>
          </w:tcPr>
          <w:p w:rsidR="00ED46EB" w:rsidRPr="004E35D3" w:rsidRDefault="00ED46EB" w:rsidP="004508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</w:pPr>
            <w:r w:rsidRPr="004E35D3"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  <w:t xml:space="preserve">180 </w:t>
            </w:r>
            <w:r w:rsidRPr="004E35D3">
              <w:rPr>
                <w:rFonts w:ascii="Times New Roman" w:hAnsi="Times New Roman" w:cs="Times New Roman"/>
              </w:rPr>
              <w:t>€</w:t>
            </w:r>
          </w:p>
        </w:tc>
      </w:tr>
      <w:tr w:rsidR="00ED46EB" w:rsidRPr="004E35D3" w:rsidTr="00ED46EB">
        <w:tc>
          <w:tcPr>
            <w:tcW w:w="4639" w:type="dxa"/>
          </w:tcPr>
          <w:p w:rsidR="00ED46EB" w:rsidRPr="004E35D3" w:rsidRDefault="00ED46EB" w:rsidP="004508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</w:pPr>
            <w:r w:rsidRPr="004E35D3"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  <w:t>500-1999 km arası</w:t>
            </w:r>
          </w:p>
        </w:tc>
        <w:tc>
          <w:tcPr>
            <w:tcW w:w="4747" w:type="dxa"/>
          </w:tcPr>
          <w:p w:rsidR="00ED46EB" w:rsidRPr="004E35D3" w:rsidRDefault="00ED46EB" w:rsidP="004508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</w:pPr>
            <w:r w:rsidRPr="004E35D3"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  <w:t xml:space="preserve">275 </w:t>
            </w:r>
            <w:r w:rsidRPr="004E35D3">
              <w:rPr>
                <w:rFonts w:ascii="Times New Roman" w:hAnsi="Times New Roman" w:cs="Times New Roman"/>
              </w:rPr>
              <w:t>€</w:t>
            </w:r>
          </w:p>
        </w:tc>
      </w:tr>
      <w:tr w:rsidR="00ED46EB" w:rsidRPr="004E35D3" w:rsidTr="00ED46EB">
        <w:tc>
          <w:tcPr>
            <w:tcW w:w="4639" w:type="dxa"/>
          </w:tcPr>
          <w:p w:rsidR="00ED46EB" w:rsidRPr="004E35D3" w:rsidRDefault="00ED46EB" w:rsidP="004508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</w:pPr>
            <w:r w:rsidRPr="004E35D3"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  <w:t>2000-2999 km arası</w:t>
            </w:r>
          </w:p>
        </w:tc>
        <w:tc>
          <w:tcPr>
            <w:tcW w:w="4747" w:type="dxa"/>
          </w:tcPr>
          <w:p w:rsidR="00ED46EB" w:rsidRPr="004E35D3" w:rsidRDefault="00ED46EB" w:rsidP="004508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</w:pPr>
            <w:r w:rsidRPr="004E35D3"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  <w:t xml:space="preserve">360 </w:t>
            </w:r>
            <w:r w:rsidRPr="004E35D3">
              <w:rPr>
                <w:rFonts w:ascii="Times New Roman" w:hAnsi="Times New Roman" w:cs="Times New Roman"/>
              </w:rPr>
              <w:t>€</w:t>
            </w:r>
          </w:p>
        </w:tc>
      </w:tr>
      <w:tr w:rsidR="00ED46EB" w:rsidRPr="004E35D3" w:rsidTr="00ED46EB">
        <w:tc>
          <w:tcPr>
            <w:tcW w:w="4639" w:type="dxa"/>
          </w:tcPr>
          <w:p w:rsidR="00ED46EB" w:rsidRPr="004E35D3" w:rsidRDefault="00ED46EB" w:rsidP="004508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</w:pPr>
            <w:r w:rsidRPr="004E35D3"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  <w:t>3000-3999 km arası</w:t>
            </w:r>
          </w:p>
        </w:tc>
        <w:tc>
          <w:tcPr>
            <w:tcW w:w="4747" w:type="dxa"/>
          </w:tcPr>
          <w:p w:rsidR="00ED46EB" w:rsidRPr="004E35D3" w:rsidRDefault="00ED46EB" w:rsidP="004508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</w:pPr>
            <w:r w:rsidRPr="004E35D3"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  <w:t xml:space="preserve">530 </w:t>
            </w:r>
            <w:r w:rsidRPr="004E35D3">
              <w:rPr>
                <w:rFonts w:ascii="Times New Roman" w:hAnsi="Times New Roman" w:cs="Times New Roman"/>
              </w:rPr>
              <w:t>€</w:t>
            </w:r>
          </w:p>
        </w:tc>
      </w:tr>
      <w:tr w:rsidR="00ED46EB" w:rsidRPr="004E35D3" w:rsidTr="00ED46EB">
        <w:tc>
          <w:tcPr>
            <w:tcW w:w="4639" w:type="dxa"/>
          </w:tcPr>
          <w:p w:rsidR="00ED46EB" w:rsidRPr="004E35D3" w:rsidRDefault="00ED46EB" w:rsidP="004508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</w:pPr>
            <w:r w:rsidRPr="004E35D3"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  <w:t>4000-7999 km arası</w:t>
            </w:r>
          </w:p>
        </w:tc>
        <w:tc>
          <w:tcPr>
            <w:tcW w:w="4747" w:type="dxa"/>
          </w:tcPr>
          <w:p w:rsidR="00ED46EB" w:rsidRPr="004E35D3" w:rsidRDefault="00ED46EB" w:rsidP="004508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</w:pPr>
            <w:r w:rsidRPr="004E35D3"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  <w:t xml:space="preserve">820 </w:t>
            </w:r>
            <w:r w:rsidRPr="004E35D3">
              <w:rPr>
                <w:rFonts w:ascii="Times New Roman" w:hAnsi="Times New Roman" w:cs="Times New Roman"/>
              </w:rPr>
              <w:t>€</w:t>
            </w:r>
          </w:p>
        </w:tc>
      </w:tr>
      <w:tr w:rsidR="00ED46EB" w:rsidRPr="004E35D3" w:rsidTr="00ED46EB">
        <w:tc>
          <w:tcPr>
            <w:tcW w:w="4639" w:type="dxa"/>
          </w:tcPr>
          <w:p w:rsidR="00ED46EB" w:rsidRPr="004E35D3" w:rsidRDefault="00ED46EB" w:rsidP="004508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</w:pPr>
            <w:r w:rsidRPr="004E35D3"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  <w:t>8000 km ve üzeri</w:t>
            </w:r>
          </w:p>
        </w:tc>
        <w:tc>
          <w:tcPr>
            <w:tcW w:w="4747" w:type="dxa"/>
          </w:tcPr>
          <w:p w:rsidR="00ED46EB" w:rsidRPr="004E35D3" w:rsidRDefault="00ED46EB" w:rsidP="004508E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</w:pPr>
            <w:r w:rsidRPr="004E35D3">
              <w:rPr>
                <w:rFonts w:ascii="Times New Roman" w:eastAsia="Times New Roman" w:hAnsi="Times New Roman" w:cs="Times New Roman"/>
                <w:bCs/>
                <w:color w:val="222222"/>
                <w:lang w:eastAsia="tr-TR"/>
              </w:rPr>
              <w:t xml:space="preserve">1500 </w:t>
            </w:r>
            <w:r w:rsidRPr="004E35D3">
              <w:rPr>
                <w:rFonts w:ascii="Times New Roman" w:hAnsi="Times New Roman" w:cs="Times New Roman"/>
              </w:rPr>
              <w:t>€</w:t>
            </w:r>
          </w:p>
        </w:tc>
      </w:tr>
    </w:tbl>
    <w:p w:rsidR="00ED46EB" w:rsidRPr="004E35D3" w:rsidRDefault="00ED46EB" w:rsidP="00450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lang w:eastAsia="tr-TR"/>
        </w:rPr>
      </w:pPr>
      <w:r w:rsidRPr="004E35D3">
        <w:rPr>
          <w:rFonts w:ascii="Times New Roman" w:eastAsia="Times New Roman" w:hAnsi="Times New Roman" w:cs="Times New Roman"/>
          <w:b/>
          <w:bCs/>
          <w:color w:val="222222"/>
          <w:lang w:eastAsia="tr-TR"/>
        </w:rPr>
        <w:t xml:space="preserve">Not: </w:t>
      </w:r>
      <w:r w:rsidRPr="004E35D3">
        <w:rPr>
          <w:rFonts w:ascii="Times New Roman" w:eastAsia="Times New Roman" w:hAnsi="Times New Roman" w:cs="Times New Roman"/>
          <w:bCs/>
          <w:color w:val="222222"/>
          <w:lang w:eastAsia="tr-TR"/>
        </w:rPr>
        <w:t xml:space="preserve">Yukarıdaki seyahat hibesine ek olarak </w:t>
      </w:r>
      <w:r w:rsidR="0069341B" w:rsidRPr="004E35D3">
        <w:rPr>
          <w:rFonts w:ascii="Times New Roman" w:eastAsia="Times New Roman" w:hAnsi="Times New Roman" w:cs="Times New Roman"/>
          <w:bCs/>
          <w:color w:val="222222"/>
          <w:lang w:eastAsia="tr-TR"/>
        </w:rPr>
        <w:t xml:space="preserve">günlük hibe miktarı üzerinden hesaplanmış </w:t>
      </w:r>
      <w:r w:rsidRPr="004E35D3">
        <w:rPr>
          <w:rFonts w:ascii="Times New Roman" w:eastAsia="Times New Roman" w:hAnsi="Times New Roman" w:cs="Times New Roman"/>
          <w:bCs/>
          <w:color w:val="222222"/>
          <w:lang w:eastAsia="tr-TR"/>
        </w:rPr>
        <w:t xml:space="preserve">1.5 </w:t>
      </w:r>
      <w:r w:rsidR="0069341B" w:rsidRPr="004E35D3">
        <w:rPr>
          <w:rFonts w:ascii="Times New Roman" w:eastAsia="Times New Roman" w:hAnsi="Times New Roman" w:cs="Times New Roman"/>
          <w:bCs/>
          <w:color w:val="222222"/>
          <w:lang w:eastAsia="tr-TR"/>
        </w:rPr>
        <w:t>günlük seyahat günleri hibesi verilir.</w:t>
      </w:r>
    </w:p>
    <w:p w:rsidR="0067766D" w:rsidRPr="004E35D3" w:rsidRDefault="0067766D" w:rsidP="00450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lang w:eastAsia="tr-TR"/>
        </w:rPr>
      </w:pPr>
    </w:p>
    <w:p w:rsidR="003C4861" w:rsidRPr="004E35D3" w:rsidRDefault="003C4861" w:rsidP="003C4861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lang w:eastAsia="tr-TR"/>
        </w:rPr>
      </w:pPr>
      <w:r w:rsidRPr="004E35D3">
        <w:rPr>
          <w:rFonts w:ascii="Times New Roman" w:eastAsia="Times New Roman" w:hAnsi="Times New Roman" w:cs="Times New Roman"/>
          <w:b/>
          <w:bCs/>
          <w:color w:val="222222"/>
          <w:lang w:eastAsia="tr-TR"/>
        </w:rPr>
        <w:t xml:space="preserve">ERASMUS+ </w:t>
      </w:r>
      <w:r w:rsidR="0069341B" w:rsidRPr="004E35D3">
        <w:rPr>
          <w:rFonts w:ascii="Times New Roman" w:eastAsia="Times New Roman" w:hAnsi="Times New Roman" w:cs="Times New Roman"/>
          <w:b/>
          <w:bCs/>
          <w:color w:val="222222"/>
          <w:lang w:eastAsia="tr-TR"/>
        </w:rPr>
        <w:t xml:space="preserve">PERSONEL HAREKETLİLİĞİNE HAK KAZANANLARDAN </w:t>
      </w:r>
      <w:r w:rsidRPr="004E35D3">
        <w:rPr>
          <w:rFonts w:ascii="Times New Roman" w:eastAsia="Times New Roman" w:hAnsi="Times New Roman" w:cs="Times New Roman"/>
          <w:b/>
          <w:bCs/>
          <w:color w:val="222222"/>
          <w:lang w:eastAsia="tr-TR"/>
        </w:rPr>
        <w:t>İSTENEN BELGELER</w:t>
      </w:r>
    </w:p>
    <w:p w:rsidR="0079127C" w:rsidRPr="004E35D3" w:rsidRDefault="0079127C" w:rsidP="00E24E21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639"/>
        <w:gridCol w:w="4747"/>
      </w:tblGrid>
      <w:tr w:rsidR="0079127C" w:rsidRPr="004E35D3" w:rsidTr="00E24E21">
        <w:tc>
          <w:tcPr>
            <w:tcW w:w="4639" w:type="dxa"/>
          </w:tcPr>
          <w:p w:rsidR="0079127C" w:rsidRPr="004E35D3" w:rsidRDefault="0079127C" w:rsidP="002908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  <w:r w:rsidRPr="004E35D3">
              <w:rPr>
                <w:rFonts w:ascii="Times New Roman" w:hAnsi="Times New Roman" w:cs="Times New Roman"/>
                <w:b/>
                <w:u w:val="single"/>
              </w:rPr>
              <w:t>GİTMEDEN ÖNCE TESLİM EDİLMESİ GEREKENLER</w:t>
            </w:r>
            <w:r w:rsidRPr="004E35D3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4747" w:type="dxa"/>
          </w:tcPr>
          <w:p w:rsidR="0079127C" w:rsidRPr="004E35D3" w:rsidRDefault="0079127C" w:rsidP="00290847">
            <w:pPr>
              <w:rPr>
                <w:rFonts w:ascii="Times New Roman" w:hAnsi="Times New Roman" w:cs="Times New Roman"/>
                <w:b/>
              </w:rPr>
            </w:pPr>
            <w:r w:rsidRPr="004E35D3">
              <w:rPr>
                <w:rFonts w:ascii="Times New Roman" w:hAnsi="Times New Roman" w:cs="Times New Roman"/>
                <w:b/>
                <w:u w:val="single"/>
              </w:rPr>
              <w:t xml:space="preserve">    DÖNDÜKTEN SONRA TESLİM EDİLMESİ GEREKENLER</w:t>
            </w:r>
            <w:r w:rsidRPr="004E35D3">
              <w:rPr>
                <w:rFonts w:ascii="Times New Roman" w:hAnsi="Times New Roman" w:cs="Times New Roman"/>
                <w:b/>
              </w:rPr>
              <w:t xml:space="preserve">                </w:t>
            </w:r>
          </w:p>
          <w:p w:rsidR="0079127C" w:rsidRPr="004E35D3" w:rsidRDefault="0079127C" w:rsidP="002908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tr-TR"/>
              </w:rPr>
            </w:pPr>
          </w:p>
        </w:tc>
      </w:tr>
      <w:tr w:rsidR="004E35D3" w:rsidRPr="004E35D3" w:rsidTr="00B75526">
        <w:tc>
          <w:tcPr>
            <w:tcW w:w="4639" w:type="dxa"/>
          </w:tcPr>
          <w:p w:rsidR="004E35D3" w:rsidRPr="004E35D3" w:rsidRDefault="004E35D3" w:rsidP="004E35D3">
            <w:pPr>
              <w:pStyle w:val="ListeParagraf"/>
              <w:numPr>
                <w:ilvl w:val="0"/>
                <w:numId w:val="14"/>
              </w:num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E35D3">
              <w:rPr>
                <w:rFonts w:ascii="Times New Roman" w:hAnsi="Times New Roman" w:cs="Times New Roman"/>
              </w:rPr>
              <w:t>Başvuru Formu</w:t>
            </w:r>
          </w:p>
        </w:tc>
        <w:tc>
          <w:tcPr>
            <w:tcW w:w="4747" w:type="dxa"/>
            <w:vAlign w:val="bottom"/>
          </w:tcPr>
          <w:p w:rsidR="004E35D3" w:rsidRPr="004E35D3" w:rsidRDefault="004E35D3" w:rsidP="00050057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4E35D3">
              <w:rPr>
                <w:rFonts w:ascii="Times New Roman" w:eastAsia="Times New Roman" w:hAnsi="Times New Roman" w:cs="Times New Roman"/>
                <w:lang w:eastAsia="tr-TR"/>
              </w:rPr>
              <w:t>Katılım Sertifikası (Orijinal / ıslak imzalı / mühürlü)</w:t>
            </w:r>
          </w:p>
        </w:tc>
      </w:tr>
      <w:tr w:rsidR="004E35D3" w:rsidRPr="004E35D3" w:rsidTr="00E24E21">
        <w:tc>
          <w:tcPr>
            <w:tcW w:w="4639" w:type="dxa"/>
            <w:vAlign w:val="bottom"/>
          </w:tcPr>
          <w:p w:rsidR="004E35D3" w:rsidRPr="004E35D3" w:rsidRDefault="004E35D3" w:rsidP="004E35D3">
            <w:pPr>
              <w:pStyle w:val="ListeParagraf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4E35D3">
              <w:rPr>
                <w:rFonts w:ascii="Times New Roman" w:hAnsi="Times New Roman" w:cs="Times New Roman"/>
                <w:shd w:val="clear" w:color="auto" w:fill="FFFFFF"/>
              </w:rPr>
              <w:t>Staff Mobility Agreement for Teaching/Training</w:t>
            </w:r>
          </w:p>
          <w:p w:rsidR="004E35D3" w:rsidRPr="004E35D3" w:rsidRDefault="004E35D3" w:rsidP="00290847">
            <w:pPr>
              <w:pStyle w:val="ListeParagraf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747" w:type="dxa"/>
            <w:vAlign w:val="bottom"/>
          </w:tcPr>
          <w:p w:rsidR="004E35D3" w:rsidRPr="004E35D3" w:rsidRDefault="004E35D3" w:rsidP="00050057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4E35D3">
              <w:rPr>
                <w:rFonts w:ascii="Times New Roman" w:eastAsia="Times New Roman" w:hAnsi="Times New Roman" w:cs="Times New Roman"/>
                <w:lang w:eastAsia="tr-TR"/>
              </w:rPr>
              <w:t>Seyahat belgeleri ( Seyahat biletleri veya pasaport giriş-çıkışı gösteren belge)</w:t>
            </w:r>
          </w:p>
        </w:tc>
      </w:tr>
      <w:tr w:rsidR="004E35D3" w:rsidRPr="004E35D3" w:rsidTr="00E24E21">
        <w:tc>
          <w:tcPr>
            <w:tcW w:w="4639" w:type="dxa"/>
            <w:vAlign w:val="bottom"/>
          </w:tcPr>
          <w:p w:rsidR="004E35D3" w:rsidRPr="004E35D3" w:rsidRDefault="004E35D3" w:rsidP="004E35D3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shd w:val="clear" w:color="auto" w:fill="FFFFFF"/>
              </w:rPr>
            </w:pPr>
            <w:r w:rsidRPr="004E35D3">
              <w:rPr>
                <w:rFonts w:ascii="Times New Roman" w:hAnsi="Times New Roman" w:cs="Times New Roman"/>
                <w:shd w:val="clear" w:color="auto" w:fill="FFFFFF"/>
              </w:rPr>
              <w:t>Invitation/Acceptance Letter</w:t>
            </w:r>
          </w:p>
          <w:p w:rsidR="004E35D3" w:rsidRPr="004E35D3" w:rsidRDefault="004E35D3" w:rsidP="00290847">
            <w:pPr>
              <w:pStyle w:val="ListeParagraf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747" w:type="dxa"/>
            <w:vAlign w:val="bottom"/>
          </w:tcPr>
          <w:p w:rsidR="004E35D3" w:rsidRPr="009B08D8" w:rsidRDefault="004E35D3" w:rsidP="00050057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4E35D3">
              <w:rPr>
                <w:rFonts w:ascii="Times New Roman" w:hAnsi="Times New Roman" w:cs="Times New Roman"/>
                <w:shd w:val="clear" w:color="auto" w:fill="FFFFFF"/>
              </w:rPr>
              <w:t>EU Survey - Avrupa Birliği Memnuniyet Anketi Sistem dönüş tarihine bakarak kendisi atama yapar, doldurmanız mecburidir.</w:t>
            </w:r>
          </w:p>
          <w:p w:rsidR="009B08D8" w:rsidRPr="004E35D3" w:rsidRDefault="009B08D8" w:rsidP="009B08D8">
            <w:pPr>
              <w:pStyle w:val="ListeParagraf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9127C" w:rsidRPr="004E35D3" w:rsidTr="009B08D8">
        <w:trPr>
          <w:trHeight w:val="609"/>
        </w:trPr>
        <w:tc>
          <w:tcPr>
            <w:tcW w:w="4639" w:type="dxa"/>
            <w:vAlign w:val="bottom"/>
          </w:tcPr>
          <w:p w:rsidR="0079127C" w:rsidRPr="004E35D3" w:rsidRDefault="00290847" w:rsidP="004E35D3">
            <w:pPr>
              <w:pStyle w:val="ListeParagraf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4E35D3">
              <w:rPr>
                <w:rFonts w:ascii="Times New Roman" w:hAnsi="Times New Roman" w:cs="Times New Roman"/>
                <w:shd w:val="clear" w:color="auto" w:fill="FFFFFF"/>
              </w:rPr>
              <w:t>Hibe Sözleşmesi (Erasmus koordinatörlüğü ile birlikte doldurulmalıdır)</w:t>
            </w:r>
          </w:p>
        </w:tc>
        <w:tc>
          <w:tcPr>
            <w:tcW w:w="4747" w:type="dxa"/>
            <w:vAlign w:val="bottom"/>
          </w:tcPr>
          <w:p w:rsidR="0079127C" w:rsidRPr="009B08D8" w:rsidRDefault="009B08D8" w:rsidP="009B08D8">
            <w:pPr>
              <w:ind w:left="360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4.   </w:t>
            </w:r>
            <w:r w:rsidRPr="009B08D8">
              <w:rPr>
                <w:rFonts w:ascii="Times New Roman" w:hAnsi="Times New Roman" w:cs="Times New Roman"/>
                <w:shd w:val="clear" w:color="auto" w:fill="FFFFFF"/>
              </w:rPr>
              <w:t>Staff Mobility Agreement for Teaching/Training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E35D3">
              <w:rPr>
                <w:rFonts w:ascii="Times New Roman" w:eastAsia="Times New Roman" w:hAnsi="Times New Roman" w:cs="Times New Roman"/>
                <w:lang w:eastAsia="tr-TR"/>
              </w:rPr>
              <w:t>(Orijinal / ıslak imzalı / mühürlü)</w:t>
            </w:r>
          </w:p>
        </w:tc>
      </w:tr>
    </w:tbl>
    <w:p w:rsidR="008D1A18" w:rsidRPr="004E35D3" w:rsidRDefault="00E24E21" w:rsidP="008D1A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lang w:eastAsia="tr-TR"/>
        </w:rPr>
      </w:pPr>
      <w:r w:rsidRPr="004E35D3">
        <w:rPr>
          <w:rFonts w:ascii="Times New Roman" w:eastAsia="Times New Roman" w:hAnsi="Times New Roman" w:cs="Times New Roman"/>
          <w:b/>
          <w:bCs/>
          <w:color w:val="222222"/>
          <w:lang w:eastAsia="tr-TR"/>
        </w:rPr>
        <w:t>Not: Bütün evraklar evrak teslim formu doldurularak teslim edilmelidir.</w:t>
      </w:r>
    </w:p>
    <w:p w:rsidR="00B31676" w:rsidRPr="004E35D3" w:rsidRDefault="00B31676" w:rsidP="008D1A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lang w:eastAsia="tr-TR"/>
        </w:rPr>
      </w:pPr>
    </w:p>
    <w:p w:rsidR="002F5FCB" w:rsidRPr="004E35D3" w:rsidRDefault="002F5FCB" w:rsidP="008D1A1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lang w:eastAsia="tr-TR"/>
        </w:rPr>
      </w:pPr>
      <w:r w:rsidRPr="004E35D3">
        <w:rPr>
          <w:rFonts w:ascii="Times New Roman" w:eastAsia="Times New Roman" w:hAnsi="Times New Roman" w:cs="Times New Roman"/>
          <w:b/>
          <w:bCs/>
          <w:color w:val="222222"/>
          <w:lang w:eastAsia="tr-TR"/>
        </w:rPr>
        <w:t>ÖNEMLİ NOTLAR</w:t>
      </w:r>
    </w:p>
    <w:p w:rsidR="00F508E4" w:rsidRPr="00872612" w:rsidRDefault="008B5B25" w:rsidP="00872612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Erasmus Süreci 01 Mayıs</w:t>
      </w:r>
      <w:r w:rsidR="00A80CD8">
        <w:rPr>
          <w:rFonts w:ascii="Times New Roman" w:hAnsi="Times New Roman" w:cs="Times New Roman"/>
        </w:rPr>
        <w:t xml:space="preserve"> 2022 ile 31 Aralık</w:t>
      </w:r>
      <w:r w:rsidR="00E66846">
        <w:rPr>
          <w:rFonts w:ascii="Times New Roman" w:hAnsi="Times New Roman" w:cs="Times New Roman"/>
        </w:rPr>
        <w:t xml:space="preserve"> 2022</w:t>
      </w:r>
      <w:r w:rsidR="009B08D8" w:rsidRPr="00872612">
        <w:rPr>
          <w:rFonts w:ascii="Times New Roman" w:hAnsi="Times New Roman" w:cs="Times New Roman"/>
        </w:rPr>
        <w:t xml:space="preserve"> arasını kapsamaktadır. Bu süreç içerisinden hareketliliğin tamamlanması gerekmektedir.</w:t>
      </w:r>
    </w:p>
    <w:p w:rsidR="009B08D8" w:rsidRPr="00872612" w:rsidRDefault="00872612" w:rsidP="00872612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72612">
        <w:rPr>
          <w:rFonts w:ascii="Times New Roman" w:hAnsi="Times New Roman" w:cs="Times New Roman"/>
        </w:rPr>
        <w:t>Erasmus+ personel hareketliliği kapsamında eğitim alma ve ders verme hareketliliklerinden sadece birine başvuru yapılabilir.</w:t>
      </w:r>
    </w:p>
    <w:p w:rsidR="00872612" w:rsidRPr="00872612" w:rsidRDefault="00872612" w:rsidP="00872612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72612">
        <w:rPr>
          <w:rFonts w:ascii="Times New Roman" w:hAnsi="Times New Roman" w:cs="Times New Roman"/>
        </w:rPr>
        <w:t>Başvuru süresi içinde tamamlanmayan başvurular geçersiz sayılacaktır.</w:t>
      </w:r>
    </w:p>
    <w:p w:rsidR="00872612" w:rsidRPr="00872612" w:rsidRDefault="00872612" w:rsidP="00872612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72612">
        <w:rPr>
          <w:rFonts w:ascii="Times New Roman" w:hAnsi="Times New Roman" w:cs="Times New Roman"/>
        </w:rPr>
        <w:t>Erasmus hareketliliği sonunda katılımcıdan hareketliliğin türüne göre ihtiyaç doğrultusunda rapor ve/veya sunum talep edilir.</w:t>
      </w:r>
    </w:p>
    <w:p w:rsidR="00872612" w:rsidRPr="004E35D3" w:rsidRDefault="00872612" w:rsidP="00430C42">
      <w:pPr>
        <w:pStyle w:val="ListeParagraf"/>
      </w:pPr>
    </w:p>
    <w:sectPr w:rsidR="00872612" w:rsidRPr="004E35D3" w:rsidSect="0083797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CCB" w:rsidRDefault="006A4CCB" w:rsidP="00837976">
      <w:pPr>
        <w:spacing w:after="0" w:line="240" w:lineRule="auto"/>
      </w:pPr>
      <w:r>
        <w:separator/>
      </w:r>
    </w:p>
  </w:endnote>
  <w:endnote w:type="continuationSeparator" w:id="0">
    <w:p w:rsidR="006A4CCB" w:rsidRDefault="006A4CCB" w:rsidP="0083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CCB" w:rsidRDefault="006A4CCB" w:rsidP="00837976">
      <w:pPr>
        <w:spacing w:after="0" w:line="240" w:lineRule="auto"/>
      </w:pPr>
      <w:r>
        <w:separator/>
      </w:r>
    </w:p>
  </w:footnote>
  <w:footnote w:type="continuationSeparator" w:id="0">
    <w:p w:rsidR="006A4CCB" w:rsidRDefault="006A4CCB" w:rsidP="00837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4CA8"/>
    <w:multiLevelType w:val="multilevel"/>
    <w:tmpl w:val="3EF6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D1239"/>
    <w:multiLevelType w:val="hybridMultilevel"/>
    <w:tmpl w:val="711CA41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2E3241"/>
    <w:multiLevelType w:val="hybridMultilevel"/>
    <w:tmpl w:val="D9368D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204E0"/>
    <w:multiLevelType w:val="hybridMultilevel"/>
    <w:tmpl w:val="892288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41BC"/>
    <w:multiLevelType w:val="hybridMultilevel"/>
    <w:tmpl w:val="29CCF1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91FAD"/>
    <w:multiLevelType w:val="multilevel"/>
    <w:tmpl w:val="E8CA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B1431"/>
    <w:multiLevelType w:val="multilevel"/>
    <w:tmpl w:val="C2FA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886F25"/>
    <w:multiLevelType w:val="multilevel"/>
    <w:tmpl w:val="5C96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928A3"/>
    <w:multiLevelType w:val="multilevel"/>
    <w:tmpl w:val="6A72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614FB"/>
    <w:multiLevelType w:val="hybridMultilevel"/>
    <w:tmpl w:val="C7DA7CAA"/>
    <w:lvl w:ilvl="0" w:tplc="68C02A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D1E0A"/>
    <w:multiLevelType w:val="hybridMultilevel"/>
    <w:tmpl w:val="4D4005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8104B"/>
    <w:multiLevelType w:val="multilevel"/>
    <w:tmpl w:val="7EAA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FF5D18"/>
    <w:multiLevelType w:val="multilevel"/>
    <w:tmpl w:val="4F36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D96B63"/>
    <w:multiLevelType w:val="hybridMultilevel"/>
    <w:tmpl w:val="2C4CAF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F353F"/>
    <w:multiLevelType w:val="hybridMultilevel"/>
    <w:tmpl w:val="621EB1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2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  <w:num w:numId="11">
    <w:abstractNumId w:val="13"/>
  </w:num>
  <w:num w:numId="12">
    <w:abstractNumId w:val="1"/>
  </w:num>
  <w:num w:numId="13">
    <w:abstractNumId w:val="10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FCB"/>
    <w:rsid w:val="000377CA"/>
    <w:rsid w:val="000430F5"/>
    <w:rsid w:val="000F1B48"/>
    <w:rsid w:val="001000CA"/>
    <w:rsid w:val="001614F0"/>
    <w:rsid w:val="001B1535"/>
    <w:rsid w:val="00226CB0"/>
    <w:rsid w:val="002572F2"/>
    <w:rsid w:val="00260C58"/>
    <w:rsid w:val="00267344"/>
    <w:rsid w:val="00290847"/>
    <w:rsid w:val="00291391"/>
    <w:rsid w:val="002F5FCB"/>
    <w:rsid w:val="002F7CC2"/>
    <w:rsid w:val="00386E5A"/>
    <w:rsid w:val="003C4861"/>
    <w:rsid w:val="003C55B0"/>
    <w:rsid w:val="003E467B"/>
    <w:rsid w:val="003F3BBC"/>
    <w:rsid w:val="00430C42"/>
    <w:rsid w:val="004508E8"/>
    <w:rsid w:val="00472FC1"/>
    <w:rsid w:val="00481CCE"/>
    <w:rsid w:val="004A5D54"/>
    <w:rsid w:val="004E35D3"/>
    <w:rsid w:val="00554476"/>
    <w:rsid w:val="005649A8"/>
    <w:rsid w:val="005C30BF"/>
    <w:rsid w:val="00616327"/>
    <w:rsid w:val="0067766D"/>
    <w:rsid w:val="0069341B"/>
    <w:rsid w:val="006A4CCB"/>
    <w:rsid w:val="006E1D34"/>
    <w:rsid w:val="00747750"/>
    <w:rsid w:val="0075292A"/>
    <w:rsid w:val="0079127C"/>
    <w:rsid w:val="00810198"/>
    <w:rsid w:val="008347FF"/>
    <w:rsid w:val="00837976"/>
    <w:rsid w:val="00872612"/>
    <w:rsid w:val="008A21A5"/>
    <w:rsid w:val="008B5B25"/>
    <w:rsid w:val="008B6556"/>
    <w:rsid w:val="008C15E9"/>
    <w:rsid w:val="008D1A18"/>
    <w:rsid w:val="009122B0"/>
    <w:rsid w:val="009470C8"/>
    <w:rsid w:val="009736E3"/>
    <w:rsid w:val="009747BB"/>
    <w:rsid w:val="009B08D8"/>
    <w:rsid w:val="00A3726F"/>
    <w:rsid w:val="00A54E02"/>
    <w:rsid w:val="00A80CD8"/>
    <w:rsid w:val="00AC7BAE"/>
    <w:rsid w:val="00B31676"/>
    <w:rsid w:val="00B53477"/>
    <w:rsid w:val="00C22C24"/>
    <w:rsid w:val="00C910E5"/>
    <w:rsid w:val="00C93980"/>
    <w:rsid w:val="00CB7D1C"/>
    <w:rsid w:val="00D52E3E"/>
    <w:rsid w:val="00DC5E5B"/>
    <w:rsid w:val="00DD0E3D"/>
    <w:rsid w:val="00DD241D"/>
    <w:rsid w:val="00E24E21"/>
    <w:rsid w:val="00E66846"/>
    <w:rsid w:val="00EA513F"/>
    <w:rsid w:val="00EC103A"/>
    <w:rsid w:val="00ED46EB"/>
    <w:rsid w:val="00F01F79"/>
    <w:rsid w:val="00F508E4"/>
    <w:rsid w:val="00F77C38"/>
    <w:rsid w:val="00F8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7851"/>
  <w15:docId w15:val="{129558C8-B8ED-48AA-9C75-AC3428B0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FC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37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37976"/>
  </w:style>
  <w:style w:type="paragraph" w:styleId="AltBilgi">
    <w:name w:val="footer"/>
    <w:basedOn w:val="Normal"/>
    <w:link w:val="AltBilgiChar"/>
    <w:uiPriority w:val="99"/>
    <w:semiHidden/>
    <w:unhideWhenUsed/>
    <w:rsid w:val="00837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37976"/>
  </w:style>
  <w:style w:type="table" w:styleId="TabloKlavuzu">
    <w:name w:val="Table Grid"/>
    <w:basedOn w:val="NormalTablo"/>
    <w:uiPriority w:val="59"/>
    <w:rsid w:val="00100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9127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10198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101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programmes/erasmus-plus/tools/distance_en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io.akdeniz.edu.tr/duyurula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24D7162-3C45-428D-A6A8-82C29299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Mesut</cp:lastModifiedBy>
  <cp:revision>16</cp:revision>
  <dcterms:created xsi:type="dcterms:W3CDTF">2018-11-11T17:32:00Z</dcterms:created>
  <dcterms:modified xsi:type="dcterms:W3CDTF">2022-04-22T08:05:00Z</dcterms:modified>
</cp:coreProperties>
</file>